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A630E" w14:textId="17949726"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GPP TSG </w:t>
      </w:r>
      <w:r w:rsidR="00D22A89" w:rsidRPr="00D22A89">
        <w:rPr>
          <w:rFonts w:ascii="Arial" w:hAnsi="Arial" w:cs="Arial"/>
          <w:b/>
          <w:bCs/>
          <w:sz w:val="22"/>
          <w:szCs w:val="22"/>
        </w:rPr>
        <w:t>RAN WG1 #</w:t>
      </w:r>
      <w:r w:rsidR="00D22A89" w:rsidRPr="00DE55D5">
        <w:rPr>
          <w:rFonts w:ascii="Arial" w:hAnsi="Arial"/>
          <w:b/>
          <w:bCs/>
          <w:sz w:val="22"/>
          <w:szCs w:val="22"/>
        </w:rPr>
        <w:t>11</w:t>
      </w:r>
      <w:r w:rsidR="008219D8">
        <w:rPr>
          <w:rFonts w:ascii="Arial" w:eastAsiaTheme="minorEastAsia" w:hAnsi="Arial" w:hint="eastAsia"/>
          <w:b/>
          <w:bCs/>
          <w:sz w:val="22"/>
          <w:szCs w:val="22"/>
          <w:lang w:eastAsia="zh-CN"/>
        </w:rPr>
        <w:t>8</w:t>
      </w:r>
      <w:r w:rsidRPr="00CB1FD1">
        <w:rPr>
          <w:rFonts w:ascii="Arial" w:hAnsi="Arial" w:cs="Arial"/>
          <w:b/>
          <w:bCs/>
          <w:sz w:val="22"/>
          <w:szCs w:val="22"/>
        </w:rPr>
        <w:tab/>
      </w:r>
      <w:r w:rsidRPr="00CB1FD1">
        <w:rPr>
          <w:rFonts w:ascii="Arial" w:hAnsi="Arial" w:cs="Arial"/>
          <w:b/>
          <w:bCs/>
          <w:sz w:val="22"/>
          <w:szCs w:val="22"/>
        </w:rPr>
        <w:tab/>
      </w:r>
      <w:r w:rsidR="00AA6D52" w:rsidRPr="00AA6D52">
        <w:rPr>
          <w:rFonts w:ascii="Arial" w:eastAsia="宋体" w:hAnsi="Arial"/>
          <w:b/>
          <w:sz w:val="22"/>
          <w:lang w:eastAsia="zh-CN"/>
        </w:rPr>
        <w:t>R1-240624</w:t>
      </w:r>
      <w:r w:rsidR="00AA6D52">
        <w:rPr>
          <w:rFonts w:ascii="Arial" w:eastAsia="宋体" w:hAnsi="Arial" w:hint="eastAsia"/>
          <w:b/>
          <w:sz w:val="22"/>
          <w:lang w:eastAsia="zh-CN"/>
        </w:rPr>
        <w:t>6</w:t>
      </w:r>
    </w:p>
    <w:p w14:paraId="48DBF5CF" w14:textId="4A582047" w:rsidR="002619C0" w:rsidRPr="00362CA3" w:rsidRDefault="008219D8" w:rsidP="002619C0">
      <w:pPr>
        <w:pStyle w:val="a5"/>
        <w:tabs>
          <w:tab w:val="left" w:pos="1800"/>
        </w:tabs>
        <w:rPr>
          <w:rFonts w:eastAsia="宋体"/>
          <w:b w:val="0"/>
          <w:sz w:val="22"/>
          <w:szCs w:val="22"/>
          <w:lang w:eastAsia="zh-CN"/>
        </w:rPr>
      </w:pPr>
      <w:r w:rsidRPr="008219D8">
        <w:rPr>
          <w:rFonts w:eastAsia="Batang"/>
          <w:bCs/>
          <w:sz w:val="22"/>
          <w:szCs w:val="22"/>
        </w:rPr>
        <w:t>Maastricht, NL, August 19</w:t>
      </w:r>
      <w:r w:rsidRPr="008219D8">
        <w:rPr>
          <w:rFonts w:eastAsia="Batang"/>
          <w:bCs/>
          <w:sz w:val="22"/>
          <w:szCs w:val="22"/>
          <w:vertAlign w:val="superscript"/>
        </w:rPr>
        <w:t>th</w:t>
      </w:r>
      <w:r>
        <w:rPr>
          <w:rFonts w:eastAsiaTheme="minorEastAsia" w:hint="eastAsia"/>
          <w:bCs/>
          <w:sz w:val="22"/>
          <w:szCs w:val="22"/>
          <w:lang w:eastAsia="zh-CN"/>
        </w:rPr>
        <w:t xml:space="preserve"> </w:t>
      </w:r>
      <w:r w:rsidRPr="008219D8">
        <w:rPr>
          <w:rFonts w:eastAsia="Batang"/>
          <w:bCs/>
          <w:sz w:val="22"/>
          <w:szCs w:val="22"/>
        </w:rPr>
        <w:t>– 23</w:t>
      </w:r>
      <w:r w:rsidRPr="008219D8">
        <w:rPr>
          <w:rFonts w:eastAsia="Batang"/>
          <w:bCs/>
          <w:sz w:val="22"/>
          <w:szCs w:val="22"/>
          <w:vertAlign w:val="superscript"/>
        </w:rPr>
        <w:t>rd</w:t>
      </w:r>
      <w:r>
        <w:rPr>
          <w:rFonts w:eastAsiaTheme="minorEastAsia" w:hint="eastAsia"/>
          <w:bCs/>
          <w:sz w:val="22"/>
          <w:szCs w:val="22"/>
          <w:lang w:eastAsia="zh-CN"/>
        </w:rPr>
        <w:t>,</w:t>
      </w:r>
      <w:r w:rsidRPr="008219D8">
        <w:rPr>
          <w:rFonts w:eastAsia="Batang"/>
          <w:bCs/>
          <w:sz w:val="22"/>
          <w:szCs w:val="22"/>
        </w:rPr>
        <w:t xml:space="preserve"> </w:t>
      </w:r>
      <w:r w:rsidR="00E02857" w:rsidRPr="00E02857">
        <w:rPr>
          <w:rFonts w:eastAsia="Batang"/>
          <w:bCs/>
          <w:sz w:val="22"/>
          <w:szCs w:val="22"/>
        </w:rPr>
        <w:t>2024</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15774E87" w:rsidR="00377919" w:rsidRPr="008219D8" w:rsidRDefault="00377919">
      <w:pPr>
        <w:pStyle w:val="a5"/>
        <w:tabs>
          <w:tab w:val="clear" w:pos="4536"/>
          <w:tab w:val="left" w:pos="1800"/>
        </w:tabs>
        <w:ind w:left="1800" w:hanging="1800"/>
        <w:rPr>
          <w:rFonts w:eastAsiaTheme="minorEastAsia"/>
          <w:sz w:val="22"/>
          <w:lang w:eastAsia="zh-CN"/>
        </w:rPr>
      </w:pPr>
      <w:r>
        <w:rPr>
          <w:sz w:val="22"/>
        </w:rPr>
        <w:t>Title:</w:t>
      </w:r>
      <w:r>
        <w:rPr>
          <w:sz w:val="22"/>
        </w:rPr>
        <w:tab/>
      </w:r>
      <w:r w:rsidR="008219D8" w:rsidRPr="008219D8">
        <w:rPr>
          <w:sz w:val="22"/>
        </w:rPr>
        <w:t>Discussion on LS from SA2 on clarification of requirements for Ambient IoT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7D48CC49" w:rsidR="006D6498" w:rsidRDefault="0088586A" w:rsidP="00286EA6">
      <w:pPr>
        <w:pStyle w:val="00Text"/>
        <w:spacing w:after="240"/>
      </w:pPr>
      <w:r>
        <w:t>RAN1 received a</w:t>
      </w:r>
      <w:r w:rsidR="00300DD4">
        <w:t>n</w:t>
      </w:r>
      <w:r>
        <w:t xml:space="preserve"> LS from </w:t>
      </w:r>
      <w:r w:rsidR="00237E73">
        <w:rPr>
          <w:rFonts w:hint="eastAsia"/>
        </w:rPr>
        <w:t>SA</w:t>
      </w:r>
      <w:r w:rsidR="00EC6FC7">
        <w:t>2</w:t>
      </w:r>
      <w:r w:rsidR="00DA163B">
        <w:t xml:space="preserve"> with </w:t>
      </w:r>
      <w:r w:rsidR="006D6498">
        <w:t>following question</w:t>
      </w:r>
      <w:r w:rsidR="005B7D58">
        <w:t xml:space="preserve"> </w:t>
      </w:r>
      <w:r w:rsidR="00300DD4">
        <w:t>to RAN1</w:t>
      </w:r>
      <w:r w:rsidR="004469F0">
        <w:fldChar w:fldCharType="begin"/>
      </w:r>
      <w:r w:rsidR="004469F0">
        <w:instrText xml:space="preserve"> REF _Ref173428629 \r \h </w:instrText>
      </w:r>
      <w:r w:rsidR="004469F0">
        <w:fldChar w:fldCharType="separate"/>
      </w:r>
      <w:r w:rsidR="004469F0">
        <w:t>[1]</w:t>
      </w:r>
      <w:r w:rsidR="004469F0">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312D71E0" w14:textId="77777777" w:rsidR="00237E73" w:rsidRDefault="00237E73" w:rsidP="00237E73">
            <w:pPr>
              <w:rPr>
                <w:lang w:eastAsia="zh-CN"/>
              </w:rPr>
            </w:pPr>
            <w:bookmarkStart w:id="0" w:name="_Hlk146545091"/>
            <w:r w:rsidRPr="005844E4">
              <w:rPr>
                <w:lang w:eastAsia="zh-CN"/>
              </w:rPr>
              <w:t xml:space="preserve">SA2 have discussed </w:t>
            </w:r>
            <w:r>
              <w:rPr>
                <w:lang w:eastAsia="zh-CN"/>
              </w:rPr>
              <w:t>different aspects with respect to non-volatile memory:</w:t>
            </w:r>
          </w:p>
          <w:p w14:paraId="3776755E" w14:textId="77777777" w:rsidR="00237E73" w:rsidRPr="002E0B76" w:rsidRDefault="00237E73" w:rsidP="00237E73">
            <w:pPr>
              <w:pStyle w:val="B1"/>
              <w:rPr>
                <w:lang w:eastAsia="zh-CN"/>
              </w:rPr>
            </w:pPr>
            <w:r w:rsidRPr="002E0B76">
              <w:rPr>
                <w:rFonts w:ascii="Times New Roman" w:hAnsi="Times New Roman"/>
                <w:lang w:eastAsia="zh-CN"/>
              </w:rPr>
              <w:t>-</w:t>
            </w:r>
            <w:r w:rsidRPr="002E0B76">
              <w:rPr>
                <w:rFonts w:ascii="Times New Roman" w:hAnsi="Times New Roman"/>
                <w:lang w:eastAsia="zh-CN"/>
              </w:rPr>
              <w:tab/>
              <w:t xml:space="preserve">whether or not an Ambient IoT device can incorporate a non-volatile memory in the device design i.e., include a non-volatile memory in the Bill-of-Materials (BoM). </w:t>
            </w:r>
          </w:p>
          <w:p w14:paraId="56816C91" w14:textId="77777777" w:rsidR="00237E73" w:rsidRPr="002E0B76" w:rsidRDefault="00237E73" w:rsidP="00237E73">
            <w:pPr>
              <w:pStyle w:val="B1"/>
              <w:rPr>
                <w:lang w:eastAsia="zh-CN"/>
              </w:rPr>
            </w:pPr>
            <w:r w:rsidRPr="002E0B76">
              <w:rPr>
                <w:rFonts w:ascii="Times New Roman" w:hAnsi="Times New Roman"/>
                <w:lang w:eastAsia="zh-CN"/>
              </w:rPr>
              <w:t>-</w:t>
            </w:r>
            <w:r w:rsidRPr="002E0B76">
              <w:rPr>
                <w:rFonts w:ascii="Times New Roman" w:hAnsi="Times New Roman"/>
                <w:lang w:eastAsia="zh-CN"/>
              </w:rPr>
              <w:tab/>
            </w:r>
            <w:r>
              <w:rPr>
                <w:rFonts w:ascii="Times New Roman" w:hAnsi="Times New Roman"/>
                <w:lang w:eastAsia="zh-CN"/>
              </w:rPr>
              <w:t>w</w:t>
            </w:r>
            <w:r w:rsidRPr="002E0B76">
              <w:rPr>
                <w:rFonts w:ascii="Times New Roman" w:hAnsi="Times New Roman"/>
                <w:lang w:eastAsia="zh-CN"/>
              </w:rPr>
              <w:t xml:space="preserve">hether an Ambient IoT device will be able to update its non-volatile memory </w:t>
            </w:r>
            <w:r w:rsidRPr="00E16223">
              <w:rPr>
                <w:rFonts w:ascii="Times New Roman" w:hAnsi="Times New Roman"/>
                <w:lang w:eastAsia="zh-CN"/>
              </w:rPr>
              <w:t>based on its energy status</w:t>
            </w:r>
            <w:r>
              <w:rPr>
                <w:rFonts w:ascii="Times New Roman" w:hAnsi="Times New Roman"/>
                <w:lang w:eastAsia="zh-CN"/>
              </w:rPr>
              <w:t xml:space="preserve"> and energy storage capabilities</w:t>
            </w:r>
            <w:r w:rsidRPr="0032077F">
              <w:rPr>
                <w:rFonts w:ascii="Times New Roman" w:hAnsi="Times New Roman"/>
                <w:lang w:eastAsia="zh-CN"/>
              </w:rPr>
              <w:t xml:space="preserve"> </w:t>
            </w:r>
            <w:r>
              <w:rPr>
                <w:rFonts w:ascii="Times New Roman" w:hAnsi="Times New Roman"/>
                <w:lang w:eastAsia="zh-CN"/>
              </w:rPr>
              <w:t>at some point after receiving a trigger from the Reader.</w:t>
            </w:r>
            <w:r w:rsidRPr="002E0B76">
              <w:rPr>
                <w:rFonts w:ascii="Times New Roman" w:hAnsi="Times New Roman"/>
                <w:lang w:eastAsia="zh-CN"/>
              </w:rPr>
              <w:t xml:space="preserve"> </w:t>
            </w:r>
          </w:p>
          <w:p w14:paraId="3E2ED336" w14:textId="77777777" w:rsidR="00237E73" w:rsidRDefault="00237E73" w:rsidP="00237E73">
            <w:pPr>
              <w:rPr>
                <w:lang w:eastAsia="zh-CN"/>
              </w:rPr>
            </w:pPr>
          </w:p>
          <w:p w14:paraId="2569A4F9" w14:textId="77777777" w:rsidR="00237E73" w:rsidRPr="00D71FD1" w:rsidRDefault="00237E73" w:rsidP="00237E73">
            <w:pPr>
              <w:rPr>
                <w:lang w:eastAsia="zh-CN"/>
              </w:rPr>
            </w:pPr>
            <w:r w:rsidRPr="00357662">
              <w:rPr>
                <w:lang w:eastAsia="zh-CN"/>
              </w:rPr>
              <w:t>SA2 has not reached any common understanding</w:t>
            </w:r>
            <w:r>
              <w:rPr>
                <w:lang w:eastAsia="zh-CN"/>
              </w:rPr>
              <w:t>.</w:t>
            </w:r>
            <w:r w:rsidRPr="00357662">
              <w:rPr>
                <w:lang w:eastAsia="zh-CN"/>
              </w:rPr>
              <w:t xml:space="preserve"> </w:t>
            </w:r>
            <w:r>
              <w:rPr>
                <w:lang w:eastAsia="zh-CN"/>
              </w:rPr>
              <w:t xml:space="preserve">While there is no consensus in SA2 whether it is in RAN1 scope to determine devices' level of capability to support non-volatile memory; </w:t>
            </w:r>
            <w:r w:rsidRPr="00D71FD1">
              <w:rPr>
                <w:lang w:eastAsia="zh-CN"/>
              </w:rPr>
              <w:t>SA2 would like to ask the following question to RAN1:</w:t>
            </w:r>
          </w:p>
          <w:p w14:paraId="60EA9C94" w14:textId="77777777" w:rsidR="00237E73" w:rsidRPr="00D71FD1" w:rsidRDefault="00237E73" w:rsidP="00237E73">
            <w:pPr>
              <w:rPr>
                <w:lang w:eastAsia="zh-CN"/>
              </w:rPr>
            </w:pPr>
          </w:p>
          <w:p w14:paraId="549B3915" w14:textId="7532D1EF" w:rsidR="00286EA6" w:rsidRPr="00237E73" w:rsidRDefault="00237E73" w:rsidP="00237E73">
            <w:pPr>
              <w:rPr>
                <w:rFonts w:eastAsiaTheme="minorEastAsia"/>
                <w:lang w:eastAsia="zh-CN"/>
              </w:rPr>
            </w:pPr>
            <w:r w:rsidRPr="00D71FD1">
              <w:rPr>
                <w:b/>
                <w:bCs/>
                <w:lang w:eastAsia="zh-CN"/>
              </w:rPr>
              <w:t>Question 5:</w:t>
            </w:r>
            <w:r w:rsidRPr="00D71FD1">
              <w:rPr>
                <w:lang w:eastAsia="zh-CN"/>
              </w:rPr>
              <w:t xml:space="preserve"> </w:t>
            </w:r>
            <w:r w:rsidRPr="005844E4">
              <w:rPr>
                <w:lang w:eastAsia="zh-CN"/>
              </w:rPr>
              <w:t xml:space="preserve">SA2 would like to ask RAN1 if RAN1 </w:t>
            </w:r>
            <w:r>
              <w:rPr>
                <w:lang w:eastAsia="zh-CN"/>
              </w:rPr>
              <w:t xml:space="preserve">can provide feedback </w:t>
            </w:r>
            <w:r w:rsidRPr="005844E4">
              <w:rPr>
                <w:lang w:eastAsia="zh-CN"/>
              </w:rPr>
              <w:t>on the non-volatile memory</w:t>
            </w:r>
            <w:r>
              <w:rPr>
                <w:lang w:eastAsia="zh-CN"/>
              </w:rPr>
              <w:t xml:space="preserve"> aspects listed above.</w:t>
            </w:r>
            <w:r w:rsidRPr="00D71FD1">
              <w:rPr>
                <w:lang w:eastAsia="zh-CN"/>
              </w:rPr>
              <w:t xml:space="preserve"> </w:t>
            </w:r>
          </w:p>
        </w:tc>
      </w:tr>
    </w:tbl>
    <w:bookmarkEnd w:id="0"/>
    <w:p w14:paraId="45F2AA10" w14:textId="1DADE938"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349035AB" w14:textId="540099EF" w:rsidR="00401F0A" w:rsidRDefault="00C56C08" w:rsidP="006667FD">
      <w:pPr>
        <w:pStyle w:val="bullet1"/>
        <w:numPr>
          <w:ilvl w:val="0"/>
          <w:numId w:val="0"/>
        </w:numPr>
        <w:spacing w:beforeLines="100" w:before="240" w:after="120"/>
        <w:rPr>
          <w:rFonts w:eastAsia="宋体"/>
          <w:lang w:val="en-US"/>
        </w:rPr>
      </w:pPr>
      <w:r>
        <w:rPr>
          <w:rFonts w:eastAsia="宋体"/>
          <w:lang w:val="en-US"/>
        </w:rPr>
        <w:t xml:space="preserve">Following </w:t>
      </w:r>
      <w:r w:rsidR="0003786E">
        <w:rPr>
          <w:rFonts w:eastAsia="宋体" w:hint="eastAsia"/>
          <w:lang w:val="en-US"/>
        </w:rPr>
        <w:t>agreement</w:t>
      </w:r>
      <w:r w:rsidR="002251A3">
        <w:rPr>
          <w:rFonts w:eastAsia="宋体" w:hint="eastAsia"/>
          <w:lang w:val="en-US"/>
        </w:rPr>
        <w:t xml:space="preserve"> was</w:t>
      </w:r>
      <w:r>
        <w:rPr>
          <w:rFonts w:eastAsia="宋体"/>
          <w:lang w:val="en-US"/>
        </w:rPr>
        <w:t xml:space="preserve"> achieved in RAN</w:t>
      </w:r>
      <w:r w:rsidR="002251A3">
        <w:rPr>
          <w:rFonts w:eastAsia="宋体" w:hint="eastAsia"/>
          <w:lang w:val="en-US"/>
        </w:rPr>
        <w:t>1#11</w:t>
      </w:r>
      <w:r w:rsidR="00EB1385">
        <w:rPr>
          <w:rFonts w:eastAsia="宋体" w:hint="eastAsia"/>
          <w:lang w:val="en-US"/>
        </w:rPr>
        <w:t>6</w:t>
      </w:r>
      <w:r w:rsidR="004469F0">
        <w:rPr>
          <w:rFonts w:eastAsia="宋体" w:hint="eastAsia"/>
          <w:lang w:val="en-US"/>
        </w:rPr>
        <w:t xml:space="preserve"> </w:t>
      </w:r>
      <w:r w:rsidR="004469F0">
        <w:rPr>
          <w:rFonts w:eastAsia="宋体"/>
          <w:lang w:val="en-US"/>
        </w:rPr>
        <w:fldChar w:fldCharType="begin"/>
      </w:r>
      <w:r w:rsidR="004469F0">
        <w:rPr>
          <w:rFonts w:eastAsia="宋体"/>
          <w:lang w:val="en-US"/>
        </w:rPr>
        <w:instrText xml:space="preserve"> </w:instrText>
      </w:r>
      <w:r w:rsidR="004469F0">
        <w:rPr>
          <w:rFonts w:eastAsia="宋体" w:hint="eastAsia"/>
          <w:lang w:val="en-US"/>
        </w:rPr>
        <w:instrText>REF _Ref134777519 \r \h</w:instrText>
      </w:r>
      <w:r w:rsidR="004469F0">
        <w:rPr>
          <w:rFonts w:eastAsia="宋体"/>
          <w:lang w:val="en-US"/>
        </w:rPr>
        <w:instrText xml:space="preserve"> </w:instrText>
      </w:r>
      <w:r w:rsidR="004469F0">
        <w:rPr>
          <w:rFonts w:eastAsia="宋体"/>
          <w:lang w:val="en-US"/>
        </w:rPr>
      </w:r>
      <w:r w:rsidR="004469F0">
        <w:rPr>
          <w:rFonts w:eastAsia="宋体"/>
          <w:lang w:val="en-US"/>
        </w:rPr>
        <w:fldChar w:fldCharType="separate"/>
      </w:r>
      <w:r w:rsidR="004469F0">
        <w:rPr>
          <w:rFonts w:eastAsia="宋体"/>
          <w:lang w:val="en-US"/>
        </w:rPr>
        <w:t>[2]</w:t>
      </w:r>
      <w:r w:rsidR="004469F0">
        <w:rPr>
          <w:rFonts w:eastAsia="宋体"/>
          <w:lang w:val="en-US"/>
        </w:rPr>
        <w:fldChar w:fldCharType="end"/>
      </w:r>
      <w:r w:rsidR="00401F0A">
        <w:rPr>
          <w:rFonts w:eastAsia="宋体"/>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C56C08" w14:paraId="7A5BBFFA" w14:textId="77777777" w:rsidTr="00C56C08">
        <w:trPr>
          <w:jc w:val="center"/>
        </w:trPr>
        <w:tc>
          <w:tcPr>
            <w:tcW w:w="8930" w:type="dxa"/>
          </w:tcPr>
          <w:p w14:paraId="1BAAF85F" w14:textId="77777777" w:rsidR="0003786E" w:rsidRPr="00E23A6E" w:rsidRDefault="0003786E" w:rsidP="0003786E">
            <w:pPr>
              <w:rPr>
                <w:lang w:eastAsia="x-none"/>
              </w:rPr>
            </w:pPr>
            <w:r w:rsidRPr="00E23A6E">
              <w:rPr>
                <w:bCs/>
                <w:highlight w:val="green"/>
                <w:lang w:eastAsia="x-none"/>
              </w:rPr>
              <w:t>Agreement</w:t>
            </w:r>
          </w:p>
          <w:p w14:paraId="09071F72" w14:textId="77777777" w:rsidR="0003786E" w:rsidRPr="00CC7C1F" w:rsidRDefault="0003786E" w:rsidP="0003786E">
            <w:pPr>
              <w:rPr>
                <w:lang w:eastAsia="x-none"/>
              </w:rPr>
            </w:pPr>
            <w:r w:rsidRPr="00CC7C1F">
              <w:rPr>
                <w:lang w:eastAsia="x-none"/>
              </w:rPr>
              <w:t>Study at least the following blocks for device 1 architecture.</w:t>
            </w:r>
          </w:p>
          <w:p w14:paraId="714DFE1A" w14:textId="77777777" w:rsidR="0003786E" w:rsidRPr="00CC7C1F" w:rsidRDefault="0003786E" w:rsidP="0003786E">
            <w:pPr>
              <w:widowControl w:val="0"/>
              <w:numPr>
                <w:ilvl w:val="0"/>
                <w:numId w:val="28"/>
              </w:numPr>
              <w:autoSpaceDE w:val="0"/>
              <w:autoSpaceDN w:val="0"/>
              <w:adjustRightInd w:val="0"/>
              <w:jc w:val="both"/>
              <w:rPr>
                <w:b/>
                <w:bCs/>
              </w:rPr>
            </w:pPr>
            <w:r w:rsidRPr="00CC7C1F">
              <w:rPr>
                <w:b/>
                <w:bCs/>
              </w:rPr>
              <w:t xml:space="preserve">Antenna </w:t>
            </w:r>
            <w:r w:rsidRPr="00CC7C1F">
              <w:t>could be either shared or separate for RF energy harvester and receiver/transmitter.</w:t>
            </w:r>
          </w:p>
          <w:p w14:paraId="581A134B" w14:textId="77777777" w:rsidR="0003786E" w:rsidRPr="00CC7C1F" w:rsidRDefault="0003786E" w:rsidP="0003786E">
            <w:pPr>
              <w:widowControl w:val="0"/>
              <w:numPr>
                <w:ilvl w:val="0"/>
                <w:numId w:val="2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and receiver related blocks).</w:t>
            </w:r>
          </w:p>
          <w:p w14:paraId="7B631B27" w14:textId="77777777" w:rsidR="0003786E" w:rsidRPr="00CC7C1F" w:rsidRDefault="0003786E" w:rsidP="0003786E">
            <w:pPr>
              <w:widowControl w:val="0"/>
              <w:numPr>
                <w:ilvl w:val="0"/>
                <w:numId w:val="28"/>
              </w:numPr>
              <w:autoSpaceDE w:val="0"/>
              <w:autoSpaceDN w:val="0"/>
              <w:adjustRightInd w:val="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2415B17D" w14:textId="77777777" w:rsidR="0003786E" w:rsidRPr="00CC7C1F" w:rsidRDefault="0003786E" w:rsidP="0003786E">
            <w:pPr>
              <w:widowControl w:val="0"/>
              <w:numPr>
                <w:ilvl w:val="0"/>
                <w:numId w:val="28"/>
              </w:numPr>
              <w:autoSpaceDE w:val="0"/>
              <w:autoSpaceDN w:val="0"/>
              <w:adjustRightInd w:val="0"/>
              <w:jc w:val="both"/>
              <w:rPr>
                <w:b/>
                <w:bCs/>
              </w:rPr>
            </w:pPr>
            <w:r w:rsidRPr="00CC7C1F">
              <w:rPr>
                <w:b/>
                <w:bCs/>
              </w:rPr>
              <w:t xml:space="preserve">Energy storage </w:t>
            </w:r>
            <w:r w:rsidRPr="00CC7C1F">
              <w:t>(e.g., capacitor) stores harvested energy from RF energy harvester.</w:t>
            </w:r>
          </w:p>
          <w:p w14:paraId="6F46C7DF" w14:textId="77777777" w:rsidR="0003786E" w:rsidRPr="00CC7C1F" w:rsidRDefault="0003786E" w:rsidP="0003786E">
            <w:pPr>
              <w:widowControl w:val="0"/>
              <w:numPr>
                <w:ilvl w:val="0"/>
                <w:numId w:val="2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96EB073" w14:textId="77777777" w:rsidR="0003786E" w:rsidRPr="00CC7C1F" w:rsidRDefault="0003786E" w:rsidP="0003786E">
            <w:pPr>
              <w:widowControl w:val="0"/>
              <w:numPr>
                <w:ilvl w:val="0"/>
                <w:numId w:val="28"/>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7673D7C2" w14:textId="77777777" w:rsidR="0003786E" w:rsidRPr="00CC7C1F" w:rsidRDefault="0003786E" w:rsidP="0003786E">
            <w:pPr>
              <w:widowControl w:val="0"/>
              <w:numPr>
                <w:ilvl w:val="0"/>
                <w:numId w:val="28"/>
              </w:numPr>
              <w:autoSpaceDE w:val="0"/>
              <w:autoSpaceDN w:val="0"/>
              <w:adjustRightInd w:val="0"/>
              <w:jc w:val="both"/>
              <w:rPr>
                <w:b/>
                <w:bCs/>
              </w:rPr>
            </w:pPr>
            <w:bookmarkStart w:id="1" w:name="OLE_LINK3"/>
            <w:r w:rsidRPr="00CC7C1F">
              <w:rPr>
                <w:b/>
                <w:bCs/>
              </w:rPr>
              <w:t>Memory</w:t>
            </w:r>
            <w:r w:rsidRPr="00CC7C1F">
              <w:t xml:space="preserve"> can</w:t>
            </w:r>
            <w:r w:rsidRPr="00CC7C1F">
              <w:rPr>
                <w:b/>
                <w:bCs/>
              </w:rPr>
              <w:t xml:space="preserve"> </w:t>
            </w:r>
            <w:r w:rsidRPr="00CC7C1F">
              <w:t xml:space="preserve">include two types of memory: </w:t>
            </w:r>
            <w:bookmarkStart w:id="2" w:name="_Hlk173420623"/>
            <w:r w:rsidRPr="00B32B18">
              <w:rPr>
                <w:highlight w:val="cyan"/>
              </w:rPr>
              <w:t>1) Non-Volatile Memory (NVM) such as EEPROM for permanently storing device ID</w:t>
            </w:r>
            <w:bookmarkEnd w:id="2"/>
            <w:r w:rsidRPr="00B32B18">
              <w:rPr>
                <w:highlight w:val="cyan"/>
              </w:rPr>
              <w:t>,</w:t>
            </w:r>
            <w:r w:rsidRPr="00CC7C1F">
              <w:t xml:space="preserve"> etc, and </w:t>
            </w:r>
            <w:r w:rsidRPr="00B32B18">
              <w:rPr>
                <w:highlight w:val="cyan"/>
              </w:rPr>
              <w:t>2) registers for temporarily keeping any information required for its operation only while energy is available in energy storage</w:t>
            </w:r>
            <w:r w:rsidRPr="00CC7C1F">
              <w:t>.</w:t>
            </w:r>
          </w:p>
          <w:bookmarkEnd w:id="1"/>
          <w:p w14:paraId="55291F37" w14:textId="77777777" w:rsidR="0003786E" w:rsidRPr="00CC7C1F" w:rsidRDefault="0003786E" w:rsidP="0003786E">
            <w:pPr>
              <w:widowControl w:val="0"/>
              <w:numPr>
                <w:ilvl w:val="0"/>
                <w:numId w:val="28"/>
              </w:numPr>
              <w:autoSpaceDE w:val="0"/>
              <w:autoSpaceDN w:val="0"/>
              <w:adjustRightInd w:val="0"/>
              <w:jc w:val="both"/>
              <w:rPr>
                <w:b/>
                <w:bCs/>
              </w:rPr>
            </w:pPr>
            <w:r w:rsidRPr="00CC7C1F">
              <w:rPr>
                <w:b/>
                <w:bCs/>
              </w:rPr>
              <w:t>Clock generator</w:t>
            </w:r>
            <w:r w:rsidRPr="00CC7C1F">
              <w:t xml:space="preserve"> provides required clock signal(s).</w:t>
            </w:r>
          </w:p>
          <w:p w14:paraId="259F76FF" w14:textId="77777777" w:rsidR="0003786E" w:rsidRPr="00CC7C1F" w:rsidRDefault="0003786E" w:rsidP="0003786E">
            <w:pPr>
              <w:widowControl w:val="0"/>
              <w:numPr>
                <w:ilvl w:val="0"/>
                <w:numId w:val="29"/>
              </w:numPr>
              <w:autoSpaceDE w:val="0"/>
              <w:autoSpaceDN w:val="0"/>
              <w:adjustRightInd w:val="0"/>
              <w:jc w:val="both"/>
              <w:rPr>
                <w:b/>
                <w:bCs/>
              </w:rPr>
            </w:pPr>
            <w:r w:rsidRPr="00CC7C1F">
              <w:rPr>
                <w:b/>
                <w:bCs/>
              </w:rPr>
              <w:t>Reception related blocks</w:t>
            </w:r>
          </w:p>
          <w:p w14:paraId="71A4CB55" w14:textId="77777777" w:rsidR="0003786E" w:rsidRPr="00CC7C1F" w:rsidRDefault="0003786E" w:rsidP="0003786E">
            <w:pPr>
              <w:widowControl w:val="0"/>
              <w:numPr>
                <w:ilvl w:val="1"/>
                <w:numId w:val="29"/>
              </w:numPr>
              <w:autoSpaceDE w:val="0"/>
              <w:autoSpaceDN w:val="0"/>
              <w:adjustRightInd w:val="0"/>
              <w:jc w:val="both"/>
            </w:pPr>
            <w:r w:rsidRPr="00CC7C1F">
              <w:rPr>
                <w:b/>
                <w:bCs/>
              </w:rPr>
              <w:t>RF BPF</w:t>
            </w:r>
            <w:r w:rsidRPr="00CC7C1F">
              <w:t xml:space="preserve"> for improving selectivity.</w:t>
            </w:r>
          </w:p>
          <w:p w14:paraId="5A196CA5" w14:textId="77777777" w:rsidR="0003786E" w:rsidRPr="00CC7C1F" w:rsidRDefault="0003786E" w:rsidP="0003786E">
            <w:pPr>
              <w:widowControl w:val="0"/>
              <w:numPr>
                <w:ilvl w:val="2"/>
                <w:numId w:val="29"/>
              </w:numPr>
              <w:autoSpaceDE w:val="0"/>
              <w:autoSpaceDN w:val="0"/>
              <w:adjustRightInd w:val="0"/>
              <w:jc w:val="both"/>
            </w:pPr>
            <w:r w:rsidRPr="00CC7C1F">
              <w:t>Depending on implementation, it may not exist. RAN4 RF requirement (if any, e.g., ACS) and peak power consumption target also need to be considered.</w:t>
            </w:r>
          </w:p>
          <w:p w14:paraId="1C69DE05" w14:textId="77777777" w:rsidR="0003786E" w:rsidRPr="00CC7C1F" w:rsidRDefault="0003786E" w:rsidP="0003786E">
            <w:pPr>
              <w:widowControl w:val="0"/>
              <w:numPr>
                <w:ilvl w:val="1"/>
                <w:numId w:val="29"/>
              </w:numPr>
              <w:autoSpaceDE w:val="0"/>
              <w:autoSpaceDN w:val="0"/>
              <w:adjustRightInd w:val="0"/>
              <w:jc w:val="both"/>
            </w:pPr>
            <w:r w:rsidRPr="00CC7C1F">
              <w:rPr>
                <w:b/>
                <w:bCs/>
              </w:rPr>
              <w:t>RF Envelope Detector</w:t>
            </w:r>
            <w:r w:rsidRPr="00CC7C1F">
              <w:t xml:space="preserve"> converts RF signal to baseband.</w:t>
            </w:r>
          </w:p>
          <w:p w14:paraId="247724C2" w14:textId="77777777" w:rsidR="0003786E" w:rsidRPr="00CC7C1F" w:rsidRDefault="0003786E" w:rsidP="0003786E">
            <w:pPr>
              <w:widowControl w:val="0"/>
              <w:numPr>
                <w:ilvl w:val="1"/>
                <w:numId w:val="29"/>
              </w:numPr>
              <w:autoSpaceDE w:val="0"/>
              <w:autoSpaceDN w:val="0"/>
              <w:adjustRightInd w:val="0"/>
              <w:jc w:val="both"/>
            </w:pPr>
            <w:r w:rsidRPr="00CC7C1F">
              <w:rPr>
                <w:b/>
                <w:bCs/>
              </w:rPr>
              <w:t>BB LPF</w:t>
            </w:r>
            <w:r w:rsidRPr="00CC7C1F">
              <w:t xml:space="preserve"> can filter out harmonics and high frequency components to improve input signal quality to comparator.</w:t>
            </w:r>
          </w:p>
          <w:p w14:paraId="09C9F022" w14:textId="77777777" w:rsidR="0003786E" w:rsidRPr="00CC7C1F" w:rsidRDefault="0003786E" w:rsidP="0003786E">
            <w:pPr>
              <w:widowControl w:val="0"/>
              <w:numPr>
                <w:ilvl w:val="2"/>
                <w:numId w:val="29"/>
              </w:numPr>
              <w:autoSpaceDE w:val="0"/>
              <w:autoSpaceDN w:val="0"/>
              <w:adjustRightInd w:val="0"/>
              <w:jc w:val="both"/>
            </w:pPr>
            <w:r w:rsidRPr="00CC7C1F">
              <w:t>Depending on implementation, it may not exist. Presence of BB LPF is assumed for the study.</w:t>
            </w:r>
          </w:p>
          <w:p w14:paraId="230E1109" w14:textId="77777777" w:rsidR="0003786E" w:rsidRPr="00CC7C1F" w:rsidRDefault="0003786E" w:rsidP="0003786E">
            <w:pPr>
              <w:widowControl w:val="0"/>
              <w:numPr>
                <w:ilvl w:val="1"/>
                <w:numId w:val="29"/>
              </w:numPr>
              <w:autoSpaceDE w:val="0"/>
              <w:autoSpaceDN w:val="0"/>
              <w:adjustRightInd w:val="0"/>
              <w:jc w:val="both"/>
            </w:pPr>
            <w:r w:rsidRPr="00CC7C1F">
              <w:rPr>
                <w:b/>
                <w:bCs/>
              </w:rPr>
              <w:t xml:space="preserve">Comparator </w:t>
            </w:r>
            <w:r w:rsidRPr="00CC7C1F">
              <w:t>determines high/low of input signal.</w:t>
            </w:r>
          </w:p>
          <w:p w14:paraId="6DB04116" w14:textId="77777777" w:rsidR="0003786E" w:rsidRPr="00CC7C1F" w:rsidRDefault="0003786E" w:rsidP="0003786E">
            <w:pPr>
              <w:widowControl w:val="0"/>
              <w:numPr>
                <w:ilvl w:val="0"/>
                <w:numId w:val="29"/>
              </w:numPr>
              <w:autoSpaceDE w:val="0"/>
              <w:autoSpaceDN w:val="0"/>
              <w:adjustRightInd w:val="0"/>
              <w:jc w:val="both"/>
              <w:rPr>
                <w:b/>
                <w:bCs/>
              </w:rPr>
            </w:pPr>
            <w:r w:rsidRPr="00CC7C1F">
              <w:rPr>
                <w:b/>
                <w:bCs/>
              </w:rPr>
              <w:lastRenderedPageBreak/>
              <w:t>Transmission related blocks</w:t>
            </w:r>
          </w:p>
          <w:p w14:paraId="1DBDD963" w14:textId="77777777" w:rsidR="0003786E" w:rsidRPr="00CC7C1F" w:rsidRDefault="0003786E" w:rsidP="0003786E">
            <w:pPr>
              <w:widowControl w:val="0"/>
              <w:numPr>
                <w:ilvl w:val="1"/>
                <w:numId w:val="29"/>
              </w:numPr>
              <w:autoSpaceDE w:val="0"/>
              <w:autoSpaceDN w:val="0"/>
              <w:adjustRightInd w:val="0"/>
              <w:jc w:val="both"/>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6C3CFA50" w14:textId="2877EC24" w:rsidR="00C56C08" w:rsidRPr="002251A3" w:rsidRDefault="00C56C08" w:rsidP="002251A3">
            <w:pPr>
              <w:rPr>
                <w:rFonts w:ascii="Times New Roman" w:eastAsiaTheme="minorEastAsia" w:hAnsi="Times New Roman"/>
                <w:iCs/>
                <w:szCs w:val="20"/>
                <w:lang w:eastAsia="zh-CN"/>
              </w:rPr>
            </w:pPr>
          </w:p>
        </w:tc>
      </w:tr>
    </w:tbl>
    <w:p w14:paraId="6C13D9F0" w14:textId="328EAA47" w:rsidR="0003786E" w:rsidRDefault="000551E9" w:rsidP="006667FD">
      <w:pPr>
        <w:pStyle w:val="bullet1"/>
        <w:numPr>
          <w:ilvl w:val="0"/>
          <w:numId w:val="0"/>
        </w:numPr>
        <w:spacing w:beforeLines="100" w:before="240" w:after="120"/>
        <w:rPr>
          <w:rFonts w:eastAsiaTheme="minorEastAsia"/>
        </w:rPr>
      </w:pPr>
      <w:r>
        <w:rPr>
          <w:rFonts w:eastAsia="宋体"/>
          <w:lang w:val="en-US"/>
        </w:rPr>
        <w:lastRenderedPageBreak/>
        <w:t>According</w:t>
      </w:r>
      <w:r>
        <w:rPr>
          <w:rFonts w:eastAsia="宋体" w:hint="eastAsia"/>
          <w:lang w:val="en-US"/>
        </w:rPr>
        <w:t xml:space="preserve"> to the agreement</w:t>
      </w:r>
      <w:r w:rsidR="00EB1385">
        <w:rPr>
          <w:rFonts w:eastAsia="宋体" w:hint="eastAsia"/>
          <w:lang w:val="en-US"/>
        </w:rPr>
        <w:t xml:space="preserve"> above</w:t>
      </w:r>
      <w:r w:rsidR="00160271">
        <w:rPr>
          <w:rFonts w:eastAsia="宋体" w:hint="eastAsia"/>
          <w:lang w:val="en-US"/>
        </w:rPr>
        <w:t xml:space="preserve">, in </w:t>
      </w:r>
      <w:r>
        <w:rPr>
          <w:rFonts w:eastAsia="宋体" w:hint="eastAsia"/>
          <w:lang w:val="en-US"/>
        </w:rPr>
        <w:t xml:space="preserve">the device 1 </w:t>
      </w:r>
      <w:r>
        <w:rPr>
          <w:rFonts w:eastAsia="宋体"/>
          <w:lang w:val="en-US"/>
        </w:rPr>
        <w:t>architecture</w:t>
      </w:r>
      <w:r>
        <w:rPr>
          <w:rFonts w:eastAsia="宋体" w:hint="eastAsia"/>
          <w:lang w:val="en-US"/>
        </w:rPr>
        <w:t xml:space="preserve"> studied in RAN1 a memory is included, which </w:t>
      </w:r>
      <w:r>
        <w:rPr>
          <w:rFonts w:eastAsia="宋体"/>
          <w:lang w:val="en-US"/>
        </w:rPr>
        <w:t>includes</w:t>
      </w:r>
      <w:r w:rsidRPr="000551E9">
        <w:rPr>
          <w:rFonts w:eastAsia="宋体"/>
          <w:lang w:val="en-US"/>
        </w:rPr>
        <w:t xml:space="preserve"> Non-Volatile Memory (NVM) such as EEPROM   for permanently storing device ID</w:t>
      </w:r>
      <w:r>
        <w:rPr>
          <w:rFonts w:eastAsia="宋体" w:hint="eastAsia"/>
          <w:lang w:val="en-US"/>
        </w:rPr>
        <w:t xml:space="preserve">. </w:t>
      </w:r>
      <w:r w:rsidR="00FB57AB">
        <w:rPr>
          <w:rFonts w:eastAsia="宋体"/>
          <w:lang w:val="en-US"/>
        </w:rPr>
        <w:t>S</w:t>
      </w:r>
      <w:r w:rsidR="00FB57AB">
        <w:rPr>
          <w:rFonts w:eastAsia="宋体" w:hint="eastAsia"/>
          <w:lang w:val="en-US"/>
        </w:rPr>
        <w:t xml:space="preserve">uch memory type is also included in the architectures for device 2a and 2b according to </w:t>
      </w:r>
      <w:r w:rsidR="00160271">
        <w:rPr>
          <w:rFonts w:eastAsia="宋体" w:hint="eastAsia"/>
          <w:lang w:val="en-US"/>
        </w:rPr>
        <w:t>respective</w:t>
      </w:r>
      <w:r w:rsidR="00FB57AB">
        <w:rPr>
          <w:rFonts w:eastAsia="宋体" w:hint="eastAsia"/>
          <w:lang w:val="en-US"/>
        </w:rPr>
        <w:t xml:space="preserve"> agreements</w:t>
      </w:r>
      <w:r w:rsidR="00160271">
        <w:rPr>
          <w:rFonts w:eastAsia="宋体" w:hint="eastAsia"/>
          <w:lang w:val="en-US"/>
        </w:rPr>
        <w:t xml:space="preserve"> (not copied here for simplicity)</w:t>
      </w:r>
      <w:r w:rsidR="00FB57AB">
        <w:rPr>
          <w:rFonts w:eastAsia="宋体" w:hint="eastAsia"/>
          <w:lang w:val="en-US"/>
        </w:rPr>
        <w:t>.</w:t>
      </w:r>
      <w:r w:rsidR="00160271">
        <w:rPr>
          <w:rFonts w:eastAsia="宋体" w:hint="eastAsia"/>
          <w:lang w:val="en-US"/>
        </w:rPr>
        <w:t xml:space="preserve"> </w:t>
      </w:r>
      <w:r w:rsidR="00C67A74">
        <w:rPr>
          <w:rFonts w:eastAsia="宋体"/>
          <w:lang w:val="en-US"/>
        </w:rPr>
        <w:t>T</w:t>
      </w:r>
      <w:r w:rsidR="00C67A74">
        <w:rPr>
          <w:rFonts w:eastAsia="宋体" w:hint="eastAsia"/>
          <w:lang w:val="en-US"/>
        </w:rPr>
        <w:t xml:space="preserve">herefore, it should be RAN1 common understanding </w:t>
      </w:r>
      <w:r w:rsidR="00C67A74">
        <w:rPr>
          <w:rFonts w:eastAsia="宋体"/>
          <w:lang w:val="en-US"/>
        </w:rPr>
        <w:t>that</w:t>
      </w:r>
      <w:r w:rsidR="00C67A74">
        <w:rPr>
          <w:rFonts w:eastAsia="宋体" w:hint="eastAsia"/>
          <w:lang w:val="en-US"/>
        </w:rPr>
        <w:t xml:space="preserve"> </w:t>
      </w:r>
      <w:r w:rsidR="001413A2" w:rsidRPr="002E0B76">
        <w:t>an Ambient IoT device can incorporate a non-volatile memory in the device design</w:t>
      </w:r>
      <w:r w:rsidR="001413A2">
        <w:rPr>
          <w:rFonts w:eastAsiaTheme="minorEastAsia" w:hint="eastAsia"/>
        </w:rPr>
        <w:t>.</w:t>
      </w:r>
    </w:p>
    <w:p w14:paraId="7FB8F355" w14:textId="1AEDD56D" w:rsidR="001413A2" w:rsidRDefault="001413A2" w:rsidP="001413A2">
      <w:pPr>
        <w:pStyle w:val="04Proposal1"/>
        <w:spacing w:beforeLines="50" w:before="120" w:beforeAutospacing="0" w:after="120" w:afterAutospacing="0"/>
        <w:ind w:left="993" w:hanging="993"/>
        <w:rPr>
          <w:b w:val="0"/>
          <w:bCs w:val="0"/>
        </w:rPr>
      </w:pPr>
      <w:r>
        <w:rPr>
          <w:b w:val="0"/>
          <w:bCs w:val="0"/>
        </w:rPr>
        <w:t>Proposed reply</w:t>
      </w:r>
      <w:r w:rsidR="00133D62">
        <w:rPr>
          <w:rFonts w:hint="eastAsia"/>
          <w:b w:val="0"/>
          <w:bCs w:val="0"/>
        </w:rPr>
        <w:t xml:space="preserve"> 1</w:t>
      </w:r>
      <w:r>
        <w:rPr>
          <w:b w:val="0"/>
          <w:bCs w:val="0"/>
        </w:rPr>
        <w:t>:</w:t>
      </w:r>
    </w:p>
    <w:p w14:paraId="755C0B0C" w14:textId="0A0D961D" w:rsidR="001413A2" w:rsidRPr="00AE0456" w:rsidRDefault="00EB1385" w:rsidP="001413A2">
      <w:pPr>
        <w:pStyle w:val="aa"/>
        <w:numPr>
          <w:ilvl w:val="0"/>
          <w:numId w:val="23"/>
        </w:numPr>
        <w:rPr>
          <w:rFonts w:eastAsia="宋体"/>
          <w:b/>
          <w:bCs/>
          <w:i/>
          <w:iCs/>
          <w:kern w:val="2"/>
          <w:lang w:eastAsia="zh-CN"/>
        </w:rPr>
      </w:pPr>
      <w:r w:rsidRPr="00EB1385">
        <w:rPr>
          <w:rFonts w:eastAsia="宋体"/>
          <w:b/>
          <w:bCs/>
          <w:i/>
          <w:iCs/>
          <w:kern w:val="2"/>
          <w:lang w:eastAsia="zh-CN"/>
        </w:rPr>
        <w:t>Ambient IoT device can incorporate a non-volatile memory in the device design</w:t>
      </w:r>
      <w:r w:rsidRPr="00EB1385">
        <w:rPr>
          <w:rFonts w:eastAsia="宋体" w:hint="eastAsia"/>
          <w:b/>
          <w:bCs/>
          <w:i/>
          <w:iCs/>
          <w:kern w:val="2"/>
          <w:lang w:eastAsia="zh-CN"/>
        </w:rPr>
        <w:t xml:space="preserve">, </w:t>
      </w:r>
      <w:r w:rsidR="001413A2" w:rsidRPr="00EB1385">
        <w:rPr>
          <w:rFonts w:eastAsia="宋体"/>
          <w:b/>
          <w:bCs/>
          <w:i/>
          <w:iCs/>
          <w:kern w:val="2"/>
          <w:lang w:eastAsia="zh-CN"/>
        </w:rPr>
        <w:t>such as EEPROM for permanently storing device ID</w:t>
      </w:r>
      <w:r>
        <w:rPr>
          <w:rFonts w:eastAsia="宋体" w:hint="eastAsia"/>
          <w:b/>
          <w:bCs/>
          <w:i/>
          <w:iCs/>
          <w:kern w:val="2"/>
          <w:lang w:eastAsia="zh-CN"/>
        </w:rPr>
        <w:t>.</w:t>
      </w:r>
    </w:p>
    <w:p w14:paraId="7B08F29D" w14:textId="17A01228" w:rsidR="00244805" w:rsidRDefault="00244805" w:rsidP="006667FD">
      <w:pPr>
        <w:pStyle w:val="bullet1"/>
        <w:numPr>
          <w:ilvl w:val="0"/>
          <w:numId w:val="0"/>
        </w:numPr>
        <w:spacing w:beforeLines="100" w:before="240" w:after="120"/>
        <w:rPr>
          <w:rFonts w:eastAsia="宋体"/>
          <w:lang w:val="en-US"/>
        </w:rPr>
      </w:pPr>
      <w:r w:rsidRPr="00244805">
        <w:rPr>
          <w:rFonts w:eastAsia="宋体"/>
          <w:lang w:val="en-US"/>
        </w:rPr>
        <w:t xml:space="preserve">EEPROM is </w:t>
      </w:r>
      <w:r w:rsidR="00810096">
        <w:rPr>
          <w:rFonts w:eastAsia="宋体" w:hint="eastAsia"/>
          <w:lang w:val="en-US"/>
        </w:rPr>
        <w:t>readable, e</w:t>
      </w:r>
      <w:r w:rsidRPr="00244805">
        <w:rPr>
          <w:rFonts w:eastAsia="宋体"/>
          <w:lang w:val="en-US"/>
        </w:rPr>
        <w:t>rasable</w:t>
      </w:r>
      <w:r w:rsidR="00810096">
        <w:rPr>
          <w:rFonts w:eastAsia="宋体" w:hint="eastAsia"/>
          <w:lang w:val="en-US"/>
        </w:rPr>
        <w:t>, writable and p</w:t>
      </w:r>
      <w:r w:rsidRPr="00244805">
        <w:rPr>
          <w:rFonts w:eastAsia="宋体"/>
          <w:lang w:val="en-US"/>
        </w:rPr>
        <w:t>rogrammable.</w:t>
      </w:r>
      <w:r w:rsidR="00810096" w:rsidRPr="00810096">
        <w:rPr>
          <w:rFonts w:eastAsia="宋体" w:hint="eastAsia"/>
          <w:lang w:val="en-US"/>
        </w:rPr>
        <w:t xml:space="preserve"> </w:t>
      </w:r>
      <w:r w:rsidR="00810096">
        <w:rPr>
          <w:rFonts w:eastAsia="宋体" w:hint="eastAsia"/>
          <w:lang w:val="en-US"/>
        </w:rPr>
        <w:t xml:space="preserve">Hower, RAN1 has not yet discussed the power consumption of </w:t>
      </w:r>
      <w:r w:rsidR="00810096" w:rsidRPr="004B607D">
        <w:rPr>
          <w:rFonts w:eastAsia="宋体" w:hint="eastAsia"/>
          <w:lang w:val="en-US"/>
        </w:rPr>
        <w:t>NVM update, which may involve erasing and writing operation.</w:t>
      </w:r>
      <w:r w:rsidR="005F2128" w:rsidRPr="004B607D">
        <w:rPr>
          <w:rFonts w:eastAsia="宋体" w:hint="eastAsia"/>
          <w:lang w:val="en-US"/>
        </w:rPr>
        <w:t xml:space="preserve"> According to our survey, </w:t>
      </w:r>
      <w:r w:rsidR="005F2128" w:rsidRPr="005F2128">
        <w:rPr>
          <w:rFonts w:eastAsia="宋体" w:hint="eastAsia"/>
          <w:lang w:val="en-US"/>
        </w:rPr>
        <w:t>EEPROMs operate</w:t>
      </w:r>
      <w:r w:rsidR="005F2128" w:rsidRPr="004B607D">
        <w:rPr>
          <w:rFonts w:eastAsia="宋体" w:hint="eastAsia"/>
          <w:lang w:val="en-US"/>
        </w:rPr>
        <w:t xml:space="preserve"> (</w:t>
      </w:r>
      <w:r w:rsidR="005F2128" w:rsidRPr="005F2128">
        <w:rPr>
          <w:rFonts w:eastAsia="宋体" w:hint="eastAsia"/>
          <w:lang w:val="en-US"/>
        </w:rPr>
        <w:t>for read, write, and erase operations</w:t>
      </w:r>
      <w:r w:rsidR="005F2128" w:rsidRPr="004B607D">
        <w:rPr>
          <w:rFonts w:eastAsia="宋体" w:hint="eastAsia"/>
          <w:lang w:val="en-US"/>
        </w:rPr>
        <w:t>)</w:t>
      </w:r>
      <w:r w:rsidR="005F2128" w:rsidRPr="005F2128">
        <w:rPr>
          <w:rFonts w:eastAsia="宋体" w:hint="eastAsia"/>
          <w:lang w:val="en-US"/>
        </w:rPr>
        <w:t xml:space="preserve"> at a </w:t>
      </w:r>
      <w:r w:rsidR="00550FDA">
        <w:rPr>
          <w:rFonts w:eastAsia="宋体" w:hint="eastAsia"/>
          <w:lang w:val="en-US"/>
        </w:rPr>
        <w:t>typical</w:t>
      </w:r>
      <w:r w:rsidR="005F2128" w:rsidRPr="005F2128">
        <w:rPr>
          <w:rFonts w:eastAsia="宋体" w:hint="eastAsia"/>
          <w:lang w:val="en-US"/>
        </w:rPr>
        <w:t xml:space="preserve"> supply voltage</w:t>
      </w:r>
      <w:r w:rsidR="00550FDA">
        <w:rPr>
          <w:rFonts w:eastAsia="宋体" w:hint="eastAsia"/>
          <w:lang w:val="en-US"/>
        </w:rPr>
        <w:t xml:space="preserve"> of</w:t>
      </w:r>
      <w:r w:rsidR="005F2128" w:rsidRPr="005F2128">
        <w:rPr>
          <w:rFonts w:eastAsia="宋体" w:hint="eastAsia"/>
          <w:lang w:val="en-US"/>
        </w:rPr>
        <w:t xml:space="preserve"> 5V, 3.3V, or even as low as 1.8V, depending on the specific model.</w:t>
      </w:r>
      <w:r w:rsidR="005F2128" w:rsidRPr="004B607D">
        <w:rPr>
          <w:rFonts w:eastAsia="宋体" w:hint="eastAsia"/>
          <w:lang w:val="en-US"/>
        </w:rPr>
        <w:t xml:space="preserve"> </w:t>
      </w:r>
      <w:r w:rsidR="005F2128" w:rsidRPr="005F2128">
        <w:rPr>
          <w:rFonts w:eastAsia="宋体" w:hint="eastAsia"/>
          <w:lang w:val="en-US"/>
        </w:rPr>
        <w:t xml:space="preserve">The current required for writing (or erasing) an EEPROM is usually higher than for reading. Typical write currents may range from about 1 mA to 10 mA depending on the device. </w:t>
      </w:r>
      <w:r w:rsidR="0038294F">
        <w:rPr>
          <w:rFonts w:eastAsia="宋体"/>
          <w:lang w:val="en-US"/>
        </w:rPr>
        <w:t>F</w:t>
      </w:r>
      <w:r w:rsidR="0038294F">
        <w:rPr>
          <w:rFonts w:eastAsia="宋体" w:hint="eastAsia"/>
          <w:lang w:val="en-US"/>
        </w:rPr>
        <w:t xml:space="preserve">urthermore, </w:t>
      </w:r>
      <w:r w:rsidR="0038294F">
        <w:rPr>
          <w:rFonts w:eastAsia="宋体" w:hint="eastAsia"/>
        </w:rPr>
        <w:t>i</w:t>
      </w:r>
      <w:r w:rsidR="0038294F" w:rsidRPr="0038294F">
        <w:rPr>
          <w:rFonts w:eastAsia="宋体" w:hint="eastAsia"/>
        </w:rPr>
        <w:t>f the supply voltage drops (but is still within the allowed range), the EEPROM may require more current to ensure the success and speed of write operations.</w:t>
      </w:r>
      <w:r w:rsidR="0038294F" w:rsidRPr="0038294F">
        <w:rPr>
          <w:rFonts w:eastAsia="宋体"/>
          <w:lang w:val="en-US"/>
        </w:rPr>
        <w:t xml:space="preserve"> </w:t>
      </w:r>
      <w:r w:rsidR="004B607D">
        <w:rPr>
          <w:rFonts w:eastAsia="宋体"/>
          <w:lang w:val="en-US"/>
        </w:rPr>
        <w:t>B</w:t>
      </w:r>
      <w:r w:rsidR="004B607D">
        <w:rPr>
          <w:rFonts w:eastAsia="宋体" w:hint="eastAsia"/>
          <w:lang w:val="en-US"/>
        </w:rPr>
        <w:t xml:space="preserve">ased on the information the power consumption for EEPROM update may range from </w:t>
      </w:r>
      <w:r w:rsidR="0038294F">
        <w:rPr>
          <w:rFonts w:eastAsia="宋体" w:hint="eastAsia"/>
          <w:lang w:val="en-US"/>
        </w:rPr>
        <w:t>5</w:t>
      </w:r>
      <w:r w:rsidR="00DE3EAB" w:rsidRPr="00DE3EAB">
        <w:rPr>
          <w:rFonts w:eastAsia="宋体" w:hint="eastAsia"/>
          <w:lang w:val="en-US"/>
        </w:rPr>
        <w:t xml:space="preserve"> µw~500 µw</w:t>
      </w:r>
      <w:r w:rsidR="00DE3EAB">
        <w:rPr>
          <w:rFonts w:eastAsia="宋体" w:hint="eastAsia"/>
          <w:lang w:val="en-US"/>
        </w:rPr>
        <w:t>, depending on EEPROM model</w:t>
      </w:r>
      <w:r w:rsidR="00DE3EAB" w:rsidRPr="00DE3EAB">
        <w:rPr>
          <w:rFonts w:eastAsia="宋体" w:hint="eastAsia"/>
          <w:lang w:val="en-US"/>
        </w:rPr>
        <w:t>.</w:t>
      </w:r>
    </w:p>
    <w:p w14:paraId="2B554C39" w14:textId="67DEF4EF" w:rsidR="000711D0" w:rsidRDefault="000711D0" w:rsidP="006667FD">
      <w:pPr>
        <w:pStyle w:val="bullet1"/>
        <w:numPr>
          <w:ilvl w:val="0"/>
          <w:numId w:val="0"/>
        </w:numPr>
        <w:spacing w:beforeLines="100" w:before="240" w:after="120"/>
        <w:rPr>
          <w:rFonts w:eastAsia="宋体"/>
          <w:lang w:val="en-US"/>
        </w:rPr>
      </w:pPr>
      <w:r>
        <w:rPr>
          <w:rFonts w:eastAsia="宋体"/>
          <w:lang w:val="en-US"/>
        </w:rPr>
        <w:t>P</w:t>
      </w:r>
      <w:r>
        <w:rPr>
          <w:rFonts w:eastAsia="宋体" w:hint="eastAsia"/>
          <w:lang w:val="en-US"/>
        </w:rPr>
        <w:t xml:space="preserve">er SID </w:t>
      </w:r>
      <w:r w:rsidR="00BE4579">
        <w:rPr>
          <w:rFonts w:eastAsia="宋体"/>
          <w:lang w:val="en-US"/>
        </w:rPr>
        <w:fldChar w:fldCharType="begin"/>
      </w:r>
      <w:r w:rsidR="00BE4579">
        <w:rPr>
          <w:rFonts w:eastAsia="宋体"/>
          <w:lang w:val="en-US"/>
        </w:rPr>
        <w:instrText xml:space="preserve"> </w:instrText>
      </w:r>
      <w:r w:rsidR="00BE4579">
        <w:rPr>
          <w:rFonts w:eastAsia="宋体" w:hint="eastAsia"/>
          <w:lang w:val="en-US"/>
        </w:rPr>
        <w:instrText>REF _Ref174091246 \r \h</w:instrText>
      </w:r>
      <w:r w:rsidR="00BE4579">
        <w:rPr>
          <w:rFonts w:eastAsia="宋体"/>
          <w:lang w:val="en-US"/>
        </w:rPr>
        <w:instrText xml:space="preserve"> </w:instrText>
      </w:r>
      <w:r w:rsidR="00BE4579">
        <w:rPr>
          <w:rFonts w:eastAsia="宋体"/>
          <w:lang w:val="en-US"/>
        </w:rPr>
      </w:r>
      <w:r w:rsidR="00BE4579">
        <w:rPr>
          <w:rFonts w:eastAsia="宋体"/>
          <w:lang w:val="en-US"/>
        </w:rPr>
        <w:fldChar w:fldCharType="separate"/>
      </w:r>
      <w:r w:rsidR="00BE4579">
        <w:rPr>
          <w:rFonts w:eastAsia="宋体"/>
          <w:lang w:val="en-US"/>
        </w:rPr>
        <w:t>[3]</w:t>
      </w:r>
      <w:r w:rsidR="00BE4579">
        <w:rPr>
          <w:rFonts w:eastAsia="宋体"/>
          <w:lang w:val="en-US"/>
        </w:rPr>
        <w:fldChar w:fldCharType="end"/>
      </w:r>
      <w:r>
        <w:rPr>
          <w:rFonts w:eastAsia="宋体" w:hint="eastAsia"/>
          <w:lang w:val="en-US"/>
        </w:rPr>
        <w:t xml:space="preserve"> </w:t>
      </w:r>
      <w:r w:rsidR="00550FDA">
        <w:rPr>
          <w:rFonts w:eastAsia="宋体" w:hint="eastAsia"/>
          <w:lang w:val="en-US"/>
        </w:rPr>
        <w:t xml:space="preserve">the </w:t>
      </w:r>
      <w:r>
        <w:rPr>
          <w:rFonts w:eastAsia="宋体" w:hint="eastAsia"/>
          <w:lang w:val="en-US"/>
        </w:rPr>
        <w:t>peak power consumption constraint for device 1, 2a, and 2b are as blow:</w:t>
      </w:r>
    </w:p>
    <w:tbl>
      <w:tblPr>
        <w:tblStyle w:val="af3"/>
        <w:tblW w:w="0" w:type="auto"/>
        <w:tblLook w:val="04A0" w:firstRow="1" w:lastRow="0" w:firstColumn="1" w:lastColumn="0" w:noHBand="0" w:noVBand="1"/>
      </w:tblPr>
      <w:tblGrid>
        <w:gridCol w:w="9062"/>
      </w:tblGrid>
      <w:tr w:rsidR="000711D0" w14:paraId="2075FCEC" w14:textId="77777777" w:rsidTr="000711D0">
        <w:tc>
          <w:tcPr>
            <w:tcW w:w="9062" w:type="dxa"/>
          </w:tcPr>
          <w:p w14:paraId="6974A0A8" w14:textId="77777777" w:rsidR="000711D0" w:rsidRPr="00D945AC" w:rsidRDefault="000711D0" w:rsidP="000711D0">
            <w:pPr>
              <w:numPr>
                <w:ilvl w:val="0"/>
                <w:numId w:val="38"/>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0BDFB6D7" w14:textId="15ECACB4" w:rsidR="000711D0" w:rsidRPr="000711D0" w:rsidRDefault="000711D0" w:rsidP="000711D0">
            <w:pPr>
              <w:numPr>
                <w:ilvl w:val="0"/>
                <w:numId w:val="38"/>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w:t>
            </w:r>
            <w:r>
              <w:rPr>
                <w:rFonts w:eastAsia="宋体" w:hint="eastAsia"/>
                <w:lang w:val="en-US" w:eastAsia="zh-CN"/>
              </w:rPr>
              <w:t xml:space="preserve"> </w:t>
            </w:r>
            <w:r w:rsidRPr="00DD694A">
              <w:rPr>
                <w:rFonts w:eastAsia="宋体"/>
                <w:lang w:val="en-US" w:eastAsia="ja-JP"/>
              </w:rPr>
              <w:t>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w:t>
            </w:r>
            <w:proofErr w:type="gramStart"/>
            <w:r w:rsidRPr="00DD694A">
              <w:rPr>
                <w:rFonts w:eastAsia="宋体"/>
                <w:lang w:val="en-US" w:eastAsia="ja-JP"/>
              </w:rPr>
              <w:t>device, or</w:t>
            </w:r>
            <w:proofErr w:type="gramEnd"/>
            <w:r w:rsidRPr="00DD694A">
              <w:rPr>
                <w:rFonts w:eastAsia="宋体"/>
                <w:lang w:val="en-US" w:eastAsia="ja-JP"/>
              </w:rPr>
              <w:t xml:space="preserve"> be backscattered on a carrier wave provided externally.</w:t>
            </w:r>
          </w:p>
        </w:tc>
      </w:tr>
    </w:tbl>
    <w:p w14:paraId="50EDD6E0" w14:textId="6F3731A4" w:rsidR="000711D0" w:rsidRPr="00ED14B2" w:rsidRDefault="00550FDA" w:rsidP="006667FD">
      <w:pPr>
        <w:pStyle w:val="bullet1"/>
        <w:numPr>
          <w:ilvl w:val="0"/>
          <w:numId w:val="0"/>
        </w:numPr>
        <w:spacing w:beforeLines="100" w:before="240" w:after="120"/>
        <w:rPr>
          <w:rFonts w:eastAsia="宋体"/>
          <w:lang w:val="en-US"/>
        </w:rPr>
      </w:pPr>
      <w:r>
        <w:rPr>
          <w:rFonts w:eastAsia="宋体"/>
          <w:lang w:val="en-US"/>
        </w:rPr>
        <w:t>A</w:t>
      </w:r>
      <w:r>
        <w:rPr>
          <w:rFonts w:eastAsia="宋体" w:hint="eastAsia"/>
          <w:lang w:val="en-US"/>
        </w:rPr>
        <w:t xml:space="preserve">ssuming NVM update and </w:t>
      </w:r>
      <w:r w:rsidR="00101B20">
        <w:rPr>
          <w:rFonts w:eastAsia="宋体" w:hint="eastAsia"/>
          <w:lang w:val="en-US"/>
        </w:rPr>
        <w:t xml:space="preserve">A-IoT </w:t>
      </w:r>
      <w:r>
        <w:rPr>
          <w:rFonts w:eastAsia="宋体" w:hint="eastAsia"/>
          <w:lang w:val="en-US"/>
        </w:rPr>
        <w:t xml:space="preserve">reception/transmission </w:t>
      </w:r>
      <w:r w:rsidR="003E3E97">
        <w:rPr>
          <w:rFonts w:eastAsia="宋体" w:hint="eastAsia"/>
          <w:lang w:val="en-US"/>
        </w:rPr>
        <w:t xml:space="preserve">in </w:t>
      </w:r>
      <w:r w:rsidR="003E3E97">
        <w:rPr>
          <w:rFonts w:eastAsia="宋体"/>
          <w:lang w:val="en-US"/>
        </w:rPr>
        <w:t>parallel</w:t>
      </w:r>
      <w:r w:rsidR="003E3E97">
        <w:rPr>
          <w:rFonts w:eastAsia="宋体" w:hint="eastAsia"/>
          <w:lang w:val="en-US"/>
        </w:rPr>
        <w:t xml:space="preserve"> </w:t>
      </w:r>
      <w:r>
        <w:rPr>
          <w:rFonts w:eastAsia="宋体" w:hint="eastAsia"/>
          <w:lang w:val="en-US"/>
        </w:rPr>
        <w:t>can be avoided by proper scheduling of reader, device 2a/b is able to afford the power consumption needed by NVM update</w:t>
      </w:r>
      <w:r w:rsidR="00ED14B2">
        <w:rPr>
          <w:rFonts w:eastAsia="宋体" w:hint="eastAsia"/>
          <w:lang w:val="en-US"/>
        </w:rPr>
        <w:t xml:space="preserve">, and device 1 may also be </w:t>
      </w:r>
      <w:r w:rsidR="00ED14B2">
        <w:rPr>
          <w:rFonts w:eastAsia="宋体"/>
          <w:lang w:val="en-US"/>
        </w:rPr>
        <w:t>able</w:t>
      </w:r>
      <w:r w:rsidR="00ED14B2">
        <w:rPr>
          <w:rFonts w:eastAsia="宋体" w:hint="eastAsia"/>
          <w:lang w:val="en-US"/>
        </w:rPr>
        <w:t xml:space="preserve"> to afford it if </w:t>
      </w:r>
      <w:r w:rsidR="00ED14B2">
        <w:rPr>
          <w:rFonts w:eastAsia="宋体"/>
          <w:lang w:val="en-US"/>
        </w:rPr>
        <w:t>specific</w:t>
      </w:r>
      <w:r w:rsidR="00ED14B2">
        <w:rPr>
          <w:rFonts w:eastAsia="宋体" w:hint="eastAsia"/>
          <w:lang w:val="en-US"/>
        </w:rPr>
        <w:t xml:space="preserve"> EEPROM</w:t>
      </w:r>
      <w:r w:rsidR="00DD4949">
        <w:rPr>
          <w:rFonts w:eastAsia="宋体" w:hint="eastAsia"/>
          <w:lang w:val="en-US"/>
        </w:rPr>
        <w:t>, i.e., with low voltage and current, is used.</w:t>
      </w:r>
    </w:p>
    <w:p w14:paraId="268DBD7A" w14:textId="77777777" w:rsidR="00244805" w:rsidRPr="00C166BD" w:rsidRDefault="00244805" w:rsidP="006667FD">
      <w:pPr>
        <w:pStyle w:val="bullet1"/>
        <w:numPr>
          <w:ilvl w:val="0"/>
          <w:numId w:val="0"/>
        </w:numPr>
        <w:spacing w:beforeLines="100" w:before="240" w:after="120"/>
        <w:rPr>
          <w:rFonts w:eastAsiaTheme="minorEastAsia"/>
          <w:lang w:val="en-US"/>
        </w:rPr>
      </w:pPr>
    </w:p>
    <w:p w14:paraId="07F2F891" w14:textId="157CB2CA" w:rsidR="00C349D3" w:rsidRDefault="00C349D3" w:rsidP="00C349D3">
      <w:pPr>
        <w:pStyle w:val="04Proposal1"/>
        <w:spacing w:beforeLines="50" w:before="120" w:beforeAutospacing="0" w:after="120" w:afterAutospacing="0"/>
        <w:ind w:left="993" w:hanging="993"/>
        <w:rPr>
          <w:b w:val="0"/>
          <w:bCs w:val="0"/>
        </w:rPr>
      </w:pPr>
      <w:bookmarkStart w:id="3" w:name="_Hlk146544782"/>
      <w:r>
        <w:rPr>
          <w:b w:val="0"/>
          <w:bCs w:val="0"/>
        </w:rPr>
        <w:t>Proposed reply</w:t>
      </w:r>
      <w:r w:rsidR="00133D62">
        <w:rPr>
          <w:rFonts w:hint="eastAsia"/>
          <w:b w:val="0"/>
          <w:bCs w:val="0"/>
        </w:rPr>
        <w:t xml:space="preserve"> 2</w:t>
      </w:r>
      <w:r>
        <w:rPr>
          <w:b w:val="0"/>
          <w:bCs w:val="0"/>
        </w:rPr>
        <w:t>:</w:t>
      </w:r>
    </w:p>
    <w:p w14:paraId="0F369451" w14:textId="65417F7F" w:rsidR="00C349D3" w:rsidRDefault="003E3E97" w:rsidP="00C349D3">
      <w:pPr>
        <w:pStyle w:val="aa"/>
        <w:numPr>
          <w:ilvl w:val="0"/>
          <w:numId w:val="23"/>
        </w:numPr>
        <w:rPr>
          <w:rFonts w:eastAsia="宋体"/>
          <w:b/>
          <w:bCs/>
          <w:i/>
          <w:iCs/>
          <w:kern w:val="2"/>
          <w:lang w:eastAsia="zh-CN"/>
        </w:rPr>
      </w:pPr>
      <w:r>
        <w:rPr>
          <w:rFonts w:eastAsia="宋体" w:hint="eastAsia"/>
          <w:b/>
          <w:bCs/>
          <w:i/>
          <w:iCs/>
          <w:kern w:val="2"/>
          <w:lang w:eastAsia="zh-CN"/>
        </w:rPr>
        <w:t>P</w:t>
      </w:r>
      <w:r w:rsidRPr="003E3E97">
        <w:rPr>
          <w:rFonts w:eastAsia="宋体"/>
          <w:b/>
          <w:bCs/>
          <w:i/>
          <w:iCs/>
          <w:kern w:val="2"/>
          <w:lang w:eastAsia="zh-CN"/>
        </w:rPr>
        <w:t>ower consumption for EEPROM update may range from 1.8 µw~500 µw, depending on EEPROM model</w:t>
      </w:r>
      <w:r>
        <w:rPr>
          <w:rFonts w:eastAsia="宋体" w:hint="eastAsia"/>
          <w:b/>
          <w:bCs/>
          <w:i/>
          <w:iCs/>
          <w:kern w:val="2"/>
          <w:lang w:eastAsia="zh-CN"/>
        </w:rPr>
        <w:t>.</w:t>
      </w:r>
    </w:p>
    <w:p w14:paraId="4EE0CB08" w14:textId="026A4825" w:rsidR="003E3E97" w:rsidRPr="00AE0456" w:rsidRDefault="00D44E4A" w:rsidP="00C349D3">
      <w:pPr>
        <w:pStyle w:val="aa"/>
        <w:numPr>
          <w:ilvl w:val="0"/>
          <w:numId w:val="23"/>
        </w:numPr>
        <w:rPr>
          <w:rFonts w:eastAsia="宋体"/>
          <w:b/>
          <w:bCs/>
          <w:i/>
          <w:iCs/>
          <w:kern w:val="2"/>
          <w:lang w:eastAsia="zh-CN"/>
        </w:rPr>
      </w:pPr>
      <w:r w:rsidRPr="00D44E4A">
        <w:rPr>
          <w:rFonts w:eastAsia="宋体"/>
          <w:b/>
          <w:bCs/>
          <w:i/>
          <w:iCs/>
          <w:kern w:val="2"/>
          <w:lang w:eastAsia="zh-CN"/>
        </w:rPr>
        <w:t xml:space="preserve">Ambient IoT device </w:t>
      </w:r>
      <w:r w:rsidR="00247747">
        <w:rPr>
          <w:rFonts w:eastAsia="宋体" w:hint="eastAsia"/>
          <w:b/>
          <w:bCs/>
          <w:i/>
          <w:iCs/>
          <w:kern w:val="2"/>
          <w:lang w:eastAsia="zh-CN"/>
        </w:rPr>
        <w:t xml:space="preserve">1 and device 2a/b </w:t>
      </w:r>
      <w:r w:rsidR="00133D62">
        <w:rPr>
          <w:rFonts w:eastAsia="宋体"/>
          <w:b/>
          <w:bCs/>
          <w:i/>
          <w:iCs/>
          <w:kern w:val="2"/>
          <w:lang w:eastAsia="zh-CN"/>
        </w:rPr>
        <w:t>can</w:t>
      </w:r>
      <w:r w:rsidRPr="00D44E4A">
        <w:rPr>
          <w:rFonts w:eastAsia="宋体"/>
          <w:b/>
          <w:bCs/>
          <w:i/>
          <w:iCs/>
          <w:kern w:val="2"/>
          <w:lang w:eastAsia="zh-CN"/>
        </w:rPr>
        <w:t xml:space="preserve"> update its non-volatile memory based on its energy status and energy storage capabilities at some point after receiving a trigger from the Reader.</w:t>
      </w:r>
    </w:p>
    <w:p w14:paraId="6B615A60" w14:textId="76745C36" w:rsidR="00926251" w:rsidRPr="000E65C8" w:rsidRDefault="00926251" w:rsidP="000E65C8">
      <w:pPr>
        <w:rPr>
          <w:b/>
          <w:bCs/>
          <w:i/>
        </w:rPr>
      </w:pPr>
      <w:bookmarkStart w:id="4" w:name="_Hlk131613252"/>
      <w:bookmarkEnd w:id="3"/>
    </w:p>
    <w:bookmarkEnd w:id="4"/>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5931A399"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w:t>
      </w:r>
      <w:r w:rsidR="006E2BAB">
        <w:t xml:space="preserve">asked by </w:t>
      </w:r>
      <w:r w:rsidR="00133D62">
        <w:rPr>
          <w:rFonts w:eastAsiaTheme="minorEastAsia" w:hint="eastAsia"/>
          <w:lang w:eastAsia="zh-CN"/>
        </w:rPr>
        <w:t>SA</w:t>
      </w:r>
      <w:r w:rsidR="006E2BAB">
        <w:t>2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 xml:space="preserve">question </w:t>
      </w:r>
      <w:r w:rsidR="00017813">
        <w:rPr>
          <w:rFonts w:eastAsia="宋体"/>
          <w:szCs w:val="20"/>
          <w:lang w:eastAsia="zh-CN"/>
        </w:rPr>
        <w:t>as below:</w:t>
      </w:r>
    </w:p>
    <w:p w14:paraId="696AF4F0" w14:textId="77777777" w:rsidR="00133D62" w:rsidRDefault="00133D62" w:rsidP="00133D62">
      <w:pPr>
        <w:pStyle w:val="04Proposal1"/>
        <w:spacing w:beforeLines="50" w:before="120" w:beforeAutospacing="0" w:after="120" w:afterAutospacing="0"/>
        <w:ind w:left="993" w:hanging="993"/>
        <w:rPr>
          <w:b w:val="0"/>
          <w:bCs w:val="0"/>
        </w:rPr>
      </w:pPr>
      <w:r>
        <w:rPr>
          <w:b w:val="0"/>
          <w:bCs w:val="0"/>
        </w:rPr>
        <w:t>Proposed reply</w:t>
      </w:r>
      <w:r>
        <w:rPr>
          <w:rFonts w:hint="eastAsia"/>
          <w:b w:val="0"/>
          <w:bCs w:val="0"/>
        </w:rPr>
        <w:t xml:space="preserve"> 1</w:t>
      </w:r>
      <w:r>
        <w:rPr>
          <w:b w:val="0"/>
          <w:bCs w:val="0"/>
        </w:rPr>
        <w:t>:</w:t>
      </w:r>
    </w:p>
    <w:p w14:paraId="47438E34" w14:textId="77777777" w:rsidR="00133D62" w:rsidRPr="00AE0456" w:rsidRDefault="00133D62" w:rsidP="00133D62">
      <w:pPr>
        <w:pStyle w:val="aa"/>
        <w:numPr>
          <w:ilvl w:val="0"/>
          <w:numId w:val="23"/>
        </w:numPr>
        <w:rPr>
          <w:rFonts w:eastAsia="宋体"/>
          <w:b/>
          <w:bCs/>
          <w:i/>
          <w:iCs/>
          <w:kern w:val="2"/>
          <w:lang w:eastAsia="zh-CN"/>
        </w:rPr>
      </w:pPr>
      <w:r w:rsidRPr="00EB1385">
        <w:rPr>
          <w:rFonts w:eastAsia="宋体"/>
          <w:b/>
          <w:bCs/>
          <w:i/>
          <w:iCs/>
          <w:kern w:val="2"/>
          <w:lang w:eastAsia="zh-CN"/>
        </w:rPr>
        <w:t>Ambient IoT device can incorporate a non-volatile memory in the device design</w:t>
      </w:r>
      <w:r w:rsidRPr="00EB1385">
        <w:rPr>
          <w:rFonts w:eastAsia="宋体" w:hint="eastAsia"/>
          <w:b/>
          <w:bCs/>
          <w:i/>
          <w:iCs/>
          <w:kern w:val="2"/>
          <w:lang w:eastAsia="zh-CN"/>
        </w:rPr>
        <w:t xml:space="preserve">, </w:t>
      </w:r>
      <w:r w:rsidRPr="00EB1385">
        <w:rPr>
          <w:rFonts w:eastAsia="宋体"/>
          <w:b/>
          <w:bCs/>
          <w:i/>
          <w:iCs/>
          <w:kern w:val="2"/>
          <w:lang w:eastAsia="zh-CN"/>
        </w:rPr>
        <w:t>such as EEPROM for permanently storing device ID</w:t>
      </w:r>
      <w:r>
        <w:rPr>
          <w:rFonts w:eastAsia="宋体" w:hint="eastAsia"/>
          <w:b/>
          <w:bCs/>
          <w:i/>
          <w:iCs/>
          <w:kern w:val="2"/>
          <w:lang w:eastAsia="zh-CN"/>
        </w:rPr>
        <w:t>.</w:t>
      </w:r>
    </w:p>
    <w:p w14:paraId="05B333C4" w14:textId="77777777" w:rsidR="00133D62" w:rsidRDefault="00133D62" w:rsidP="00133D62">
      <w:pPr>
        <w:pStyle w:val="04Proposal1"/>
        <w:spacing w:beforeLines="50" w:before="120" w:beforeAutospacing="0" w:after="120" w:afterAutospacing="0"/>
        <w:ind w:left="993" w:hanging="993"/>
        <w:rPr>
          <w:b w:val="0"/>
          <w:bCs w:val="0"/>
        </w:rPr>
      </w:pPr>
      <w:r>
        <w:rPr>
          <w:b w:val="0"/>
          <w:bCs w:val="0"/>
        </w:rPr>
        <w:t>Proposed reply</w:t>
      </w:r>
      <w:r>
        <w:rPr>
          <w:rFonts w:hint="eastAsia"/>
          <w:b w:val="0"/>
          <w:bCs w:val="0"/>
        </w:rPr>
        <w:t xml:space="preserve"> 2</w:t>
      </w:r>
      <w:r>
        <w:rPr>
          <w:b w:val="0"/>
          <w:bCs w:val="0"/>
        </w:rPr>
        <w:t>:</w:t>
      </w:r>
    </w:p>
    <w:p w14:paraId="46D595A2" w14:textId="77777777" w:rsidR="00133D62" w:rsidRDefault="00133D62" w:rsidP="00133D62">
      <w:pPr>
        <w:pStyle w:val="aa"/>
        <w:numPr>
          <w:ilvl w:val="0"/>
          <w:numId w:val="23"/>
        </w:numPr>
        <w:rPr>
          <w:rFonts w:eastAsia="宋体"/>
          <w:b/>
          <w:bCs/>
          <w:i/>
          <w:iCs/>
          <w:kern w:val="2"/>
          <w:lang w:eastAsia="zh-CN"/>
        </w:rPr>
      </w:pPr>
      <w:r>
        <w:rPr>
          <w:rFonts w:eastAsia="宋体" w:hint="eastAsia"/>
          <w:b/>
          <w:bCs/>
          <w:i/>
          <w:iCs/>
          <w:kern w:val="2"/>
          <w:lang w:eastAsia="zh-CN"/>
        </w:rPr>
        <w:t>P</w:t>
      </w:r>
      <w:r w:rsidRPr="003E3E97">
        <w:rPr>
          <w:rFonts w:eastAsia="宋体"/>
          <w:b/>
          <w:bCs/>
          <w:i/>
          <w:iCs/>
          <w:kern w:val="2"/>
          <w:lang w:eastAsia="zh-CN"/>
        </w:rPr>
        <w:t>ower consumption for EEPROM update may range from 1.8 µw~500 µw, depending on EEPROM model</w:t>
      </w:r>
      <w:r>
        <w:rPr>
          <w:rFonts w:eastAsia="宋体" w:hint="eastAsia"/>
          <w:b/>
          <w:bCs/>
          <w:i/>
          <w:iCs/>
          <w:kern w:val="2"/>
          <w:lang w:eastAsia="zh-CN"/>
        </w:rPr>
        <w:t>.</w:t>
      </w:r>
    </w:p>
    <w:p w14:paraId="0ADA40DF" w14:textId="558E227B" w:rsidR="00133D62" w:rsidRPr="00AE0456" w:rsidRDefault="00133D62" w:rsidP="00133D62">
      <w:pPr>
        <w:pStyle w:val="aa"/>
        <w:numPr>
          <w:ilvl w:val="0"/>
          <w:numId w:val="23"/>
        </w:numPr>
        <w:rPr>
          <w:rFonts w:eastAsia="宋体"/>
          <w:b/>
          <w:bCs/>
          <w:i/>
          <w:iCs/>
          <w:kern w:val="2"/>
          <w:lang w:eastAsia="zh-CN"/>
        </w:rPr>
      </w:pPr>
      <w:r w:rsidRPr="00D44E4A">
        <w:rPr>
          <w:rFonts w:eastAsia="宋体"/>
          <w:b/>
          <w:bCs/>
          <w:i/>
          <w:iCs/>
          <w:kern w:val="2"/>
          <w:lang w:eastAsia="zh-CN"/>
        </w:rPr>
        <w:lastRenderedPageBreak/>
        <w:t>Ambient IoT device</w:t>
      </w:r>
      <w:r w:rsidR="00247747">
        <w:rPr>
          <w:rFonts w:eastAsia="宋体" w:hint="eastAsia"/>
          <w:b/>
          <w:bCs/>
          <w:i/>
          <w:iCs/>
          <w:kern w:val="2"/>
          <w:lang w:eastAsia="zh-CN"/>
        </w:rPr>
        <w:t xml:space="preserve"> 1 and device 2a/b</w:t>
      </w:r>
      <w:r w:rsidRPr="00D44E4A">
        <w:rPr>
          <w:rFonts w:eastAsia="宋体"/>
          <w:b/>
          <w:bCs/>
          <w:i/>
          <w:iCs/>
          <w:kern w:val="2"/>
          <w:lang w:eastAsia="zh-CN"/>
        </w:rPr>
        <w:t xml:space="preserve"> </w:t>
      </w:r>
      <w:r>
        <w:rPr>
          <w:rFonts w:eastAsia="宋体"/>
          <w:b/>
          <w:bCs/>
          <w:i/>
          <w:iCs/>
          <w:kern w:val="2"/>
          <w:lang w:eastAsia="zh-CN"/>
        </w:rPr>
        <w:t>can</w:t>
      </w:r>
      <w:r w:rsidRPr="00D44E4A">
        <w:rPr>
          <w:rFonts w:eastAsia="宋体"/>
          <w:b/>
          <w:bCs/>
          <w:i/>
          <w:iCs/>
          <w:kern w:val="2"/>
          <w:lang w:eastAsia="zh-CN"/>
        </w:rPr>
        <w:t xml:space="preserve"> update its non-volatile memory based on its energy status and energy storage capabilities at some point after receiving a trigger from the Reader.</w:t>
      </w:r>
    </w:p>
    <w:p w14:paraId="71F75664" w14:textId="77777777" w:rsidR="00133D62" w:rsidRPr="000E65C8" w:rsidRDefault="00133D62" w:rsidP="00133D62">
      <w:pPr>
        <w:rPr>
          <w:b/>
          <w:bCs/>
          <w:i/>
        </w:rPr>
      </w:pPr>
    </w:p>
    <w:p w14:paraId="00C20596" w14:textId="47353557" w:rsidR="00377919" w:rsidRDefault="00377919">
      <w:pPr>
        <w:pStyle w:val="1"/>
      </w:pPr>
      <w:r>
        <w:t>References</w:t>
      </w:r>
    </w:p>
    <w:p w14:paraId="1E72BA81" w14:textId="51D858AC" w:rsidR="002C1EA0" w:rsidRPr="0094577D" w:rsidRDefault="004469F0" w:rsidP="002C1EA0">
      <w:pPr>
        <w:numPr>
          <w:ilvl w:val="0"/>
          <w:numId w:val="2"/>
        </w:numPr>
        <w:jc w:val="both"/>
        <w:rPr>
          <w:rFonts w:eastAsia="宋体"/>
        </w:rPr>
      </w:pPr>
      <w:bookmarkStart w:id="5" w:name="_Ref173428629"/>
      <w:r w:rsidRPr="004469F0">
        <w:t>R1-2405796(S2-2407231)</w:t>
      </w:r>
      <w:r w:rsidR="0094577D">
        <w:t xml:space="preserve">, </w:t>
      </w:r>
      <w:r w:rsidRPr="004469F0">
        <w:t>LS on Clarification of requirements for Ambient IoT</w:t>
      </w:r>
      <w:bookmarkEnd w:id="5"/>
    </w:p>
    <w:p w14:paraId="3729137E" w14:textId="1E9D8869" w:rsidR="00B63E16" w:rsidRPr="00FB6EFD" w:rsidRDefault="00B63E16" w:rsidP="00B63E16">
      <w:pPr>
        <w:pStyle w:val="aa"/>
        <w:numPr>
          <w:ilvl w:val="0"/>
          <w:numId w:val="2"/>
        </w:numPr>
        <w:rPr>
          <w:rFonts w:ascii="Times New Roman" w:hAnsi="Times New Roman"/>
          <w:szCs w:val="20"/>
        </w:rPr>
      </w:pPr>
      <w:bookmarkStart w:id="6" w:name="_Ref134777519"/>
      <w:r w:rsidRPr="008A499F">
        <w:rPr>
          <w:rFonts w:ascii="Times New Roman" w:hAnsi="Times New Roman"/>
          <w:szCs w:val="20"/>
        </w:rPr>
        <w:t>RAN1 Chairman’s Notes,</w:t>
      </w:r>
      <w:r>
        <w:rPr>
          <w:rFonts w:ascii="Times New Roman" w:hAnsi="Times New Roman"/>
          <w:szCs w:val="20"/>
        </w:rPr>
        <w:t xml:space="preserve"> </w:t>
      </w:r>
      <w:r w:rsidRPr="005C6385">
        <w:rPr>
          <w:rFonts w:ascii="Times New Roman" w:hAnsi="Times New Roman"/>
          <w:szCs w:val="20"/>
        </w:rPr>
        <w:t>RAN1#</w:t>
      </w:r>
      <w:r>
        <w:rPr>
          <w:rFonts w:ascii="Times New Roman" w:hAnsi="Times New Roman"/>
          <w:szCs w:val="20"/>
        </w:rPr>
        <w:t>11</w:t>
      </w:r>
      <w:r w:rsidR="004469F0">
        <w:rPr>
          <w:rFonts w:ascii="Times New Roman" w:eastAsiaTheme="minorEastAsia" w:hAnsi="Times New Roman" w:hint="eastAsia"/>
          <w:szCs w:val="20"/>
          <w:lang w:eastAsia="zh-CN"/>
        </w:rPr>
        <w:t>6</w:t>
      </w:r>
      <w:r w:rsidRPr="005C6385">
        <w:rPr>
          <w:rFonts w:ascii="Times New Roman" w:hAnsi="Times New Roman"/>
          <w:szCs w:val="20"/>
        </w:rPr>
        <w:t xml:space="preserve">, </w:t>
      </w:r>
      <w:r w:rsidR="001939E7">
        <w:rPr>
          <w:rFonts w:ascii="Times New Roman" w:eastAsiaTheme="minorEastAsia" w:hAnsi="Times New Roman"/>
          <w:szCs w:val="20"/>
          <w:lang w:eastAsia="zh-CN"/>
        </w:rPr>
        <w:t>February</w:t>
      </w:r>
      <w:r w:rsidRPr="005C6385">
        <w:rPr>
          <w:rFonts w:ascii="Times New Roman" w:hAnsi="Times New Roman"/>
          <w:szCs w:val="20"/>
        </w:rPr>
        <w:t xml:space="preserve"> 202</w:t>
      </w:r>
      <w:r w:rsidR="004469F0">
        <w:rPr>
          <w:rFonts w:ascii="Times New Roman" w:eastAsiaTheme="minorEastAsia" w:hAnsi="Times New Roman" w:hint="eastAsia"/>
          <w:szCs w:val="20"/>
          <w:lang w:eastAsia="zh-CN"/>
        </w:rPr>
        <w:t>4</w:t>
      </w:r>
      <w:bookmarkEnd w:id="6"/>
    </w:p>
    <w:p w14:paraId="68F89DB4" w14:textId="26C7DB0B" w:rsidR="00744CEA" w:rsidRPr="001939E7" w:rsidRDefault="001939E7" w:rsidP="001939E7">
      <w:pPr>
        <w:numPr>
          <w:ilvl w:val="0"/>
          <w:numId w:val="2"/>
        </w:numPr>
        <w:jc w:val="both"/>
      </w:pPr>
      <w:bookmarkStart w:id="7" w:name="_Ref163158576"/>
      <w:bookmarkStart w:id="8" w:name="_Ref174091246"/>
      <w:r w:rsidRPr="001939E7">
        <w:rPr>
          <w:rFonts w:hint="eastAsia"/>
        </w:rPr>
        <w:t>RP-240</w:t>
      </w:r>
      <w:r w:rsidRPr="001939E7">
        <w:t>82</w:t>
      </w:r>
      <w:r w:rsidRPr="001939E7">
        <w:rPr>
          <w:rFonts w:hint="eastAsia"/>
        </w:rPr>
        <w:t>6,</w:t>
      </w:r>
      <w:bookmarkEnd w:id="7"/>
      <w:r w:rsidRPr="001939E7">
        <w:rPr>
          <w:rFonts w:hint="eastAsia"/>
        </w:rPr>
        <w:t xml:space="preserve"> </w:t>
      </w:r>
      <w:r w:rsidRPr="001939E7">
        <w:t>Revised SID: Study on solutions for Ambient IoT (Internet of Things) in NR</w:t>
      </w:r>
      <w:bookmarkEnd w:id="8"/>
    </w:p>
    <w:sectPr w:rsidR="00744CEA" w:rsidRPr="001939E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DFB0E" w14:textId="77777777" w:rsidR="008F557D" w:rsidRDefault="008F557D">
      <w:r>
        <w:separator/>
      </w:r>
    </w:p>
  </w:endnote>
  <w:endnote w:type="continuationSeparator" w:id="0">
    <w:p w14:paraId="77F2A0C6" w14:textId="77777777" w:rsidR="008F557D" w:rsidRDefault="008F557D">
      <w:r>
        <w:continuationSeparator/>
      </w:r>
    </w:p>
  </w:endnote>
  <w:endnote w:type="continuationNotice" w:id="1">
    <w:p w14:paraId="7AFF5A03" w14:textId="77777777" w:rsidR="008F557D" w:rsidRDefault="008F5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0495D" w14:textId="77777777" w:rsidR="008F557D" w:rsidRDefault="008F557D">
      <w:r>
        <w:separator/>
      </w:r>
    </w:p>
  </w:footnote>
  <w:footnote w:type="continuationSeparator" w:id="0">
    <w:p w14:paraId="47320906" w14:textId="77777777" w:rsidR="008F557D" w:rsidRDefault="008F557D">
      <w:r>
        <w:continuationSeparator/>
      </w:r>
    </w:p>
  </w:footnote>
  <w:footnote w:type="continuationNotice" w:id="1">
    <w:p w14:paraId="06804DBE" w14:textId="77777777" w:rsidR="008F557D" w:rsidRDefault="008F5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C007A"/>
    <w:multiLevelType w:val="multilevel"/>
    <w:tmpl w:val="DD1AA7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E23B0"/>
    <w:multiLevelType w:val="hybridMultilevel"/>
    <w:tmpl w:val="9A36A74E"/>
    <w:lvl w:ilvl="0" w:tplc="EB6E5D20">
      <w:start w:val="1"/>
      <w:numFmt w:val="bullet"/>
      <w:lvlText w:val=""/>
      <w:lvlJc w:val="left"/>
      <w:pPr>
        <w:ind w:left="720" w:hanging="360"/>
      </w:pPr>
      <w:rPr>
        <w:rFonts w:ascii="Symbol" w:hAnsi="Symbol"/>
      </w:rPr>
    </w:lvl>
    <w:lvl w:ilvl="1" w:tplc="FD7C185A">
      <w:start w:val="1"/>
      <w:numFmt w:val="bullet"/>
      <w:lvlText w:val=""/>
      <w:lvlJc w:val="left"/>
      <w:pPr>
        <w:ind w:left="720" w:hanging="360"/>
      </w:pPr>
      <w:rPr>
        <w:rFonts w:ascii="Symbol" w:hAnsi="Symbol"/>
      </w:rPr>
    </w:lvl>
    <w:lvl w:ilvl="2" w:tplc="964E95D2">
      <w:start w:val="1"/>
      <w:numFmt w:val="bullet"/>
      <w:lvlText w:val=""/>
      <w:lvlJc w:val="left"/>
      <w:pPr>
        <w:ind w:left="720" w:hanging="360"/>
      </w:pPr>
      <w:rPr>
        <w:rFonts w:ascii="Symbol" w:hAnsi="Symbol"/>
      </w:rPr>
    </w:lvl>
    <w:lvl w:ilvl="3" w:tplc="170C65DC">
      <w:start w:val="1"/>
      <w:numFmt w:val="bullet"/>
      <w:lvlText w:val=""/>
      <w:lvlJc w:val="left"/>
      <w:pPr>
        <w:ind w:left="720" w:hanging="360"/>
      </w:pPr>
      <w:rPr>
        <w:rFonts w:ascii="Symbol" w:hAnsi="Symbol"/>
      </w:rPr>
    </w:lvl>
    <w:lvl w:ilvl="4" w:tplc="1FD6B7B6">
      <w:start w:val="1"/>
      <w:numFmt w:val="bullet"/>
      <w:lvlText w:val=""/>
      <w:lvlJc w:val="left"/>
      <w:pPr>
        <w:ind w:left="720" w:hanging="360"/>
      </w:pPr>
      <w:rPr>
        <w:rFonts w:ascii="Symbol" w:hAnsi="Symbol"/>
      </w:rPr>
    </w:lvl>
    <w:lvl w:ilvl="5" w:tplc="307A1948">
      <w:start w:val="1"/>
      <w:numFmt w:val="bullet"/>
      <w:lvlText w:val=""/>
      <w:lvlJc w:val="left"/>
      <w:pPr>
        <w:ind w:left="720" w:hanging="360"/>
      </w:pPr>
      <w:rPr>
        <w:rFonts w:ascii="Symbol" w:hAnsi="Symbol"/>
      </w:rPr>
    </w:lvl>
    <w:lvl w:ilvl="6" w:tplc="41ACF3FA">
      <w:start w:val="1"/>
      <w:numFmt w:val="bullet"/>
      <w:lvlText w:val=""/>
      <w:lvlJc w:val="left"/>
      <w:pPr>
        <w:ind w:left="720" w:hanging="360"/>
      </w:pPr>
      <w:rPr>
        <w:rFonts w:ascii="Symbol" w:hAnsi="Symbol"/>
      </w:rPr>
    </w:lvl>
    <w:lvl w:ilvl="7" w:tplc="7DB4DB6C">
      <w:start w:val="1"/>
      <w:numFmt w:val="bullet"/>
      <w:lvlText w:val=""/>
      <w:lvlJc w:val="left"/>
      <w:pPr>
        <w:ind w:left="720" w:hanging="360"/>
      </w:pPr>
      <w:rPr>
        <w:rFonts w:ascii="Symbol" w:hAnsi="Symbol"/>
      </w:rPr>
    </w:lvl>
    <w:lvl w:ilvl="8" w:tplc="771015D6">
      <w:start w:val="1"/>
      <w:numFmt w:val="bullet"/>
      <w:lvlText w:val=""/>
      <w:lvlJc w:val="left"/>
      <w:pPr>
        <w:ind w:left="720" w:hanging="360"/>
      </w:pPr>
      <w:rPr>
        <w:rFonts w:ascii="Symbol" w:hAnsi="Symbol"/>
      </w:rPr>
    </w:lvl>
  </w:abstractNum>
  <w:abstractNum w:abstractNumId="9"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D1350"/>
    <w:multiLevelType w:val="hybridMultilevel"/>
    <w:tmpl w:val="0D12BC60"/>
    <w:lvl w:ilvl="0" w:tplc="57B064EC">
      <w:start w:val="1"/>
      <w:numFmt w:val="bullet"/>
      <w:lvlText w:val=""/>
      <w:lvlJc w:val="left"/>
      <w:pPr>
        <w:ind w:left="1080" w:hanging="360"/>
      </w:pPr>
      <w:rPr>
        <w:rFonts w:ascii="Symbol" w:hAnsi="Symbol"/>
      </w:rPr>
    </w:lvl>
    <w:lvl w:ilvl="1" w:tplc="4A24BBD0">
      <w:start w:val="1"/>
      <w:numFmt w:val="bullet"/>
      <w:lvlText w:val=""/>
      <w:lvlJc w:val="left"/>
      <w:pPr>
        <w:ind w:left="1080" w:hanging="360"/>
      </w:pPr>
      <w:rPr>
        <w:rFonts w:ascii="Symbol" w:hAnsi="Symbol"/>
      </w:rPr>
    </w:lvl>
    <w:lvl w:ilvl="2" w:tplc="BA82B0D2">
      <w:start w:val="1"/>
      <w:numFmt w:val="bullet"/>
      <w:lvlText w:val=""/>
      <w:lvlJc w:val="left"/>
      <w:pPr>
        <w:ind w:left="1080" w:hanging="360"/>
      </w:pPr>
      <w:rPr>
        <w:rFonts w:ascii="Symbol" w:hAnsi="Symbol"/>
      </w:rPr>
    </w:lvl>
    <w:lvl w:ilvl="3" w:tplc="10B67006">
      <w:start w:val="1"/>
      <w:numFmt w:val="bullet"/>
      <w:lvlText w:val=""/>
      <w:lvlJc w:val="left"/>
      <w:pPr>
        <w:ind w:left="1080" w:hanging="360"/>
      </w:pPr>
      <w:rPr>
        <w:rFonts w:ascii="Symbol" w:hAnsi="Symbol"/>
      </w:rPr>
    </w:lvl>
    <w:lvl w:ilvl="4" w:tplc="27CC0B94">
      <w:start w:val="1"/>
      <w:numFmt w:val="bullet"/>
      <w:lvlText w:val=""/>
      <w:lvlJc w:val="left"/>
      <w:pPr>
        <w:ind w:left="1080" w:hanging="360"/>
      </w:pPr>
      <w:rPr>
        <w:rFonts w:ascii="Symbol" w:hAnsi="Symbol"/>
      </w:rPr>
    </w:lvl>
    <w:lvl w:ilvl="5" w:tplc="800E34FA">
      <w:start w:val="1"/>
      <w:numFmt w:val="bullet"/>
      <w:lvlText w:val=""/>
      <w:lvlJc w:val="left"/>
      <w:pPr>
        <w:ind w:left="1080" w:hanging="360"/>
      </w:pPr>
      <w:rPr>
        <w:rFonts w:ascii="Symbol" w:hAnsi="Symbol"/>
      </w:rPr>
    </w:lvl>
    <w:lvl w:ilvl="6" w:tplc="AE080F66">
      <w:start w:val="1"/>
      <w:numFmt w:val="bullet"/>
      <w:lvlText w:val=""/>
      <w:lvlJc w:val="left"/>
      <w:pPr>
        <w:ind w:left="1080" w:hanging="360"/>
      </w:pPr>
      <w:rPr>
        <w:rFonts w:ascii="Symbol" w:hAnsi="Symbol"/>
      </w:rPr>
    </w:lvl>
    <w:lvl w:ilvl="7" w:tplc="FDBCB962">
      <w:start w:val="1"/>
      <w:numFmt w:val="bullet"/>
      <w:lvlText w:val=""/>
      <w:lvlJc w:val="left"/>
      <w:pPr>
        <w:ind w:left="1080" w:hanging="360"/>
      </w:pPr>
      <w:rPr>
        <w:rFonts w:ascii="Symbol" w:hAnsi="Symbol"/>
      </w:rPr>
    </w:lvl>
    <w:lvl w:ilvl="8" w:tplc="6E369DAA">
      <w:start w:val="1"/>
      <w:numFmt w:val="bullet"/>
      <w:lvlText w:val=""/>
      <w:lvlJc w:val="left"/>
      <w:pPr>
        <w:ind w:left="1080" w:hanging="360"/>
      </w:pPr>
      <w:rPr>
        <w:rFonts w:ascii="Symbol" w:hAnsi="Symbol"/>
      </w:r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01A5920"/>
    <w:multiLevelType w:val="multilevel"/>
    <w:tmpl w:val="DA58E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E576DE"/>
    <w:multiLevelType w:val="multilevel"/>
    <w:tmpl w:val="D9B8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1079B"/>
    <w:multiLevelType w:val="multilevel"/>
    <w:tmpl w:val="DB04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6BF021FD"/>
    <w:multiLevelType w:val="multilevel"/>
    <w:tmpl w:val="5D86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1234582468">
    <w:abstractNumId w:val="34"/>
  </w:num>
  <w:num w:numId="2" w16cid:durableId="1132674279">
    <w:abstractNumId w:val="13"/>
  </w:num>
  <w:num w:numId="3" w16cid:durableId="200863548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29353639">
    <w:abstractNumId w:val="26"/>
  </w:num>
  <w:num w:numId="5" w16cid:durableId="1497260753">
    <w:abstractNumId w:val="28"/>
  </w:num>
  <w:num w:numId="6" w16cid:durableId="2061174193">
    <w:abstractNumId w:val="3"/>
  </w:num>
  <w:num w:numId="7" w16cid:durableId="710150654">
    <w:abstractNumId w:val="21"/>
  </w:num>
  <w:num w:numId="8" w16cid:durableId="1571773443">
    <w:abstractNumId w:val="7"/>
  </w:num>
  <w:num w:numId="9" w16cid:durableId="84615208">
    <w:abstractNumId w:val="2"/>
  </w:num>
  <w:num w:numId="10" w16cid:durableId="187178891">
    <w:abstractNumId w:val="9"/>
  </w:num>
  <w:num w:numId="11" w16cid:durableId="2059276176">
    <w:abstractNumId w:val="20"/>
  </w:num>
  <w:num w:numId="12" w16cid:durableId="703558863">
    <w:abstractNumId w:val="25"/>
  </w:num>
  <w:num w:numId="13" w16cid:durableId="447554020">
    <w:abstractNumId w:val="32"/>
  </w:num>
  <w:num w:numId="14" w16cid:durableId="352194764">
    <w:abstractNumId w:val="33"/>
  </w:num>
  <w:num w:numId="15" w16cid:durableId="768157895">
    <w:abstractNumId w:val="17"/>
  </w:num>
  <w:num w:numId="16" w16cid:durableId="2007396840">
    <w:abstractNumId w:val="20"/>
  </w:num>
  <w:num w:numId="17" w16cid:durableId="1041974673">
    <w:abstractNumId w:val="19"/>
  </w:num>
  <w:num w:numId="18" w16cid:durableId="2063140997">
    <w:abstractNumId w:val="24"/>
  </w:num>
  <w:num w:numId="19" w16cid:durableId="246691638">
    <w:abstractNumId w:val="35"/>
  </w:num>
  <w:num w:numId="20" w16cid:durableId="845630677">
    <w:abstractNumId w:val="31"/>
  </w:num>
  <w:num w:numId="21" w16cid:durableId="1868760696">
    <w:abstractNumId w:val="10"/>
  </w:num>
  <w:num w:numId="22" w16cid:durableId="843860964">
    <w:abstractNumId w:val="1"/>
  </w:num>
  <w:num w:numId="23" w16cid:durableId="1598296098">
    <w:abstractNumId w:val="22"/>
  </w:num>
  <w:num w:numId="24" w16cid:durableId="1401707016">
    <w:abstractNumId w:val="16"/>
  </w:num>
  <w:num w:numId="25" w16cid:durableId="1535343213">
    <w:abstractNumId w:val="12"/>
  </w:num>
  <w:num w:numId="26" w16cid:durableId="463431696">
    <w:abstractNumId w:val="4"/>
  </w:num>
  <w:num w:numId="27" w16cid:durableId="687560547">
    <w:abstractNumId w:val="6"/>
  </w:num>
  <w:num w:numId="28" w16cid:durableId="1467745516">
    <w:abstractNumId w:val="14"/>
  </w:num>
  <w:num w:numId="29" w16cid:durableId="782382387">
    <w:abstractNumId w:val="15"/>
  </w:num>
  <w:num w:numId="30" w16cid:durableId="1398473873">
    <w:abstractNumId w:val="11"/>
  </w:num>
  <w:num w:numId="31" w16cid:durableId="1564291144">
    <w:abstractNumId w:val="8"/>
  </w:num>
  <w:num w:numId="32" w16cid:durableId="2043167323">
    <w:abstractNumId w:val="27"/>
  </w:num>
  <w:num w:numId="33" w16cid:durableId="981809197">
    <w:abstractNumId w:val="18"/>
  </w:num>
  <w:num w:numId="34" w16cid:durableId="276528755">
    <w:abstractNumId w:val="26"/>
  </w:num>
  <w:num w:numId="35" w16cid:durableId="1801415646">
    <w:abstractNumId w:val="5"/>
  </w:num>
  <w:num w:numId="36" w16cid:durableId="140272114">
    <w:abstractNumId w:val="29"/>
  </w:num>
  <w:num w:numId="37" w16cid:durableId="1511262894">
    <w:abstractNumId w:val="23"/>
  </w:num>
  <w:num w:numId="38" w16cid:durableId="1660110541">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4450"/>
    <w:rsid w:val="00006609"/>
    <w:rsid w:val="00010DE6"/>
    <w:rsid w:val="00015617"/>
    <w:rsid w:val="00017505"/>
    <w:rsid w:val="00017813"/>
    <w:rsid w:val="0002213F"/>
    <w:rsid w:val="00023FB7"/>
    <w:rsid w:val="00024762"/>
    <w:rsid w:val="00031A2C"/>
    <w:rsid w:val="000341F4"/>
    <w:rsid w:val="00034233"/>
    <w:rsid w:val="000349ED"/>
    <w:rsid w:val="0003786E"/>
    <w:rsid w:val="000426AB"/>
    <w:rsid w:val="00043807"/>
    <w:rsid w:val="00044D30"/>
    <w:rsid w:val="000509DA"/>
    <w:rsid w:val="000531D4"/>
    <w:rsid w:val="000551E9"/>
    <w:rsid w:val="00060452"/>
    <w:rsid w:val="000611A1"/>
    <w:rsid w:val="00061BC9"/>
    <w:rsid w:val="00062B60"/>
    <w:rsid w:val="000632EB"/>
    <w:rsid w:val="00065C20"/>
    <w:rsid w:val="0006789E"/>
    <w:rsid w:val="00070A3D"/>
    <w:rsid w:val="00070FF3"/>
    <w:rsid w:val="000711D0"/>
    <w:rsid w:val="000728C9"/>
    <w:rsid w:val="00077D8C"/>
    <w:rsid w:val="00083354"/>
    <w:rsid w:val="0008492C"/>
    <w:rsid w:val="00085646"/>
    <w:rsid w:val="00086779"/>
    <w:rsid w:val="000874C6"/>
    <w:rsid w:val="00087568"/>
    <w:rsid w:val="000875E5"/>
    <w:rsid w:val="00090CFA"/>
    <w:rsid w:val="00097985"/>
    <w:rsid w:val="000A000A"/>
    <w:rsid w:val="000A7AE4"/>
    <w:rsid w:val="000B31A0"/>
    <w:rsid w:val="000B4EEE"/>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266D"/>
    <w:rsid w:val="000F5E9D"/>
    <w:rsid w:val="000F619A"/>
    <w:rsid w:val="000F7E01"/>
    <w:rsid w:val="0010079C"/>
    <w:rsid w:val="00101B20"/>
    <w:rsid w:val="00102B43"/>
    <w:rsid w:val="00106388"/>
    <w:rsid w:val="00113341"/>
    <w:rsid w:val="00113927"/>
    <w:rsid w:val="00113C6B"/>
    <w:rsid w:val="00116D44"/>
    <w:rsid w:val="0012120B"/>
    <w:rsid w:val="00121FBB"/>
    <w:rsid w:val="00122104"/>
    <w:rsid w:val="001255DC"/>
    <w:rsid w:val="00125DD4"/>
    <w:rsid w:val="00126BDC"/>
    <w:rsid w:val="00127A11"/>
    <w:rsid w:val="00127E7F"/>
    <w:rsid w:val="00130D81"/>
    <w:rsid w:val="00131772"/>
    <w:rsid w:val="00133D62"/>
    <w:rsid w:val="00134917"/>
    <w:rsid w:val="001376E7"/>
    <w:rsid w:val="001378E2"/>
    <w:rsid w:val="001413A2"/>
    <w:rsid w:val="00141891"/>
    <w:rsid w:val="0014412C"/>
    <w:rsid w:val="00144274"/>
    <w:rsid w:val="0014476E"/>
    <w:rsid w:val="00145D05"/>
    <w:rsid w:val="00146C33"/>
    <w:rsid w:val="00150E94"/>
    <w:rsid w:val="001526FC"/>
    <w:rsid w:val="00157471"/>
    <w:rsid w:val="00160271"/>
    <w:rsid w:val="001625FF"/>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39E7"/>
    <w:rsid w:val="001949D3"/>
    <w:rsid w:val="0019697F"/>
    <w:rsid w:val="00196A70"/>
    <w:rsid w:val="001A312C"/>
    <w:rsid w:val="001A6207"/>
    <w:rsid w:val="001A746D"/>
    <w:rsid w:val="001B2E40"/>
    <w:rsid w:val="001B6248"/>
    <w:rsid w:val="001B7C12"/>
    <w:rsid w:val="001C0874"/>
    <w:rsid w:val="001C50DE"/>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1A3"/>
    <w:rsid w:val="00225F30"/>
    <w:rsid w:val="002315FE"/>
    <w:rsid w:val="00236C8F"/>
    <w:rsid w:val="00237244"/>
    <w:rsid w:val="00237E73"/>
    <w:rsid w:val="0024008F"/>
    <w:rsid w:val="00243CB2"/>
    <w:rsid w:val="00244805"/>
    <w:rsid w:val="002473FF"/>
    <w:rsid w:val="00247747"/>
    <w:rsid w:val="00253F61"/>
    <w:rsid w:val="0025564B"/>
    <w:rsid w:val="00256835"/>
    <w:rsid w:val="00261492"/>
    <w:rsid w:val="002619C0"/>
    <w:rsid w:val="002623E1"/>
    <w:rsid w:val="0026274D"/>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0B67"/>
    <w:rsid w:val="002C1EA0"/>
    <w:rsid w:val="002D4AD8"/>
    <w:rsid w:val="002D4C66"/>
    <w:rsid w:val="002D6BA9"/>
    <w:rsid w:val="002D7D60"/>
    <w:rsid w:val="002E30D8"/>
    <w:rsid w:val="002E4169"/>
    <w:rsid w:val="002E4C42"/>
    <w:rsid w:val="002E5F0D"/>
    <w:rsid w:val="002E7C31"/>
    <w:rsid w:val="002F17ED"/>
    <w:rsid w:val="002F36A9"/>
    <w:rsid w:val="00300DD4"/>
    <w:rsid w:val="00300F29"/>
    <w:rsid w:val="00302052"/>
    <w:rsid w:val="003022AD"/>
    <w:rsid w:val="0030346B"/>
    <w:rsid w:val="0030575F"/>
    <w:rsid w:val="00312901"/>
    <w:rsid w:val="0031494D"/>
    <w:rsid w:val="0032779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294F"/>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0158"/>
    <w:rsid w:val="003E2564"/>
    <w:rsid w:val="003E3B79"/>
    <w:rsid w:val="003E3D6B"/>
    <w:rsid w:val="003E3E97"/>
    <w:rsid w:val="003E68CC"/>
    <w:rsid w:val="003E795B"/>
    <w:rsid w:val="003F47A5"/>
    <w:rsid w:val="003F47E5"/>
    <w:rsid w:val="003F6095"/>
    <w:rsid w:val="003F763C"/>
    <w:rsid w:val="00401250"/>
    <w:rsid w:val="00401F0A"/>
    <w:rsid w:val="00402202"/>
    <w:rsid w:val="00405638"/>
    <w:rsid w:val="00406D0E"/>
    <w:rsid w:val="00406E28"/>
    <w:rsid w:val="004245F1"/>
    <w:rsid w:val="00424C92"/>
    <w:rsid w:val="00431164"/>
    <w:rsid w:val="00433D7F"/>
    <w:rsid w:val="00437212"/>
    <w:rsid w:val="0044153B"/>
    <w:rsid w:val="00441C4D"/>
    <w:rsid w:val="004427FE"/>
    <w:rsid w:val="00444C0A"/>
    <w:rsid w:val="00446231"/>
    <w:rsid w:val="004469F0"/>
    <w:rsid w:val="0044767F"/>
    <w:rsid w:val="00454912"/>
    <w:rsid w:val="00455B03"/>
    <w:rsid w:val="00457C22"/>
    <w:rsid w:val="00462281"/>
    <w:rsid w:val="004659C0"/>
    <w:rsid w:val="00465AB0"/>
    <w:rsid w:val="00466472"/>
    <w:rsid w:val="004675B7"/>
    <w:rsid w:val="0047003B"/>
    <w:rsid w:val="00472C53"/>
    <w:rsid w:val="004751D7"/>
    <w:rsid w:val="00475771"/>
    <w:rsid w:val="00482032"/>
    <w:rsid w:val="00482E42"/>
    <w:rsid w:val="00487959"/>
    <w:rsid w:val="00492603"/>
    <w:rsid w:val="00492E2C"/>
    <w:rsid w:val="0049478A"/>
    <w:rsid w:val="004977BA"/>
    <w:rsid w:val="00497A7B"/>
    <w:rsid w:val="004A7D77"/>
    <w:rsid w:val="004B0379"/>
    <w:rsid w:val="004B56F7"/>
    <w:rsid w:val="004B607D"/>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07C19"/>
    <w:rsid w:val="00511281"/>
    <w:rsid w:val="005112AD"/>
    <w:rsid w:val="0051199D"/>
    <w:rsid w:val="00512A47"/>
    <w:rsid w:val="0052247A"/>
    <w:rsid w:val="00524940"/>
    <w:rsid w:val="00525FFF"/>
    <w:rsid w:val="00531F94"/>
    <w:rsid w:val="00532318"/>
    <w:rsid w:val="00535234"/>
    <w:rsid w:val="00536E6E"/>
    <w:rsid w:val="00546745"/>
    <w:rsid w:val="00550FDA"/>
    <w:rsid w:val="005519D9"/>
    <w:rsid w:val="0056024B"/>
    <w:rsid w:val="005621C7"/>
    <w:rsid w:val="00564C6C"/>
    <w:rsid w:val="005654F2"/>
    <w:rsid w:val="00572A76"/>
    <w:rsid w:val="00573A9B"/>
    <w:rsid w:val="00576AEA"/>
    <w:rsid w:val="00576BD7"/>
    <w:rsid w:val="00577723"/>
    <w:rsid w:val="00580FAC"/>
    <w:rsid w:val="0058219F"/>
    <w:rsid w:val="005841BF"/>
    <w:rsid w:val="00586E40"/>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28"/>
    <w:rsid w:val="005F21C2"/>
    <w:rsid w:val="005F4164"/>
    <w:rsid w:val="005F57A9"/>
    <w:rsid w:val="00602D19"/>
    <w:rsid w:val="00603EAD"/>
    <w:rsid w:val="0060639A"/>
    <w:rsid w:val="00610E2A"/>
    <w:rsid w:val="00612831"/>
    <w:rsid w:val="00614B12"/>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35BF"/>
    <w:rsid w:val="006539D5"/>
    <w:rsid w:val="006548F8"/>
    <w:rsid w:val="00655295"/>
    <w:rsid w:val="006555C4"/>
    <w:rsid w:val="00662140"/>
    <w:rsid w:val="00662977"/>
    <w:rsid w:val="006658F9"/>
    <w:rsid w:val="00665EC3"/>
    <w:rsid w:val="0066656C"/>
    <w:rsid w:val="006667FD"/>
    <w:rsid w:val="00676828"/>
    <w:rsid w:val="00681583"/>
    <w:rsid w:val="00682637"/>
    <w:rsid w:val="006827F4"/>
    <w:rsid w:val="006848D3"/>
    <w:rsid w:val="00685E8E"/>
    <w:rsid w:val="00690734"/>
    <w:rsid w:val="00692904"/>
    <w:rsid w:val="00693DAD"/>
    <w:rsid w:val="006952A8"/>
    <w:rsid w:val="00696DC2"/>
    <w:rsid w:val="00697852"/>
    <w:rsid w:val="006A0B2D"/>
    <w:rsid w:val="006A22E3"/>
    <w:rsid w:val="006A438F"/>
    <w:rsid w:val="006A6802"/>
    <w:rsid w:val="006A70EA"/>
    <w:rsid w:val="006A7562"/>
    <w:rsid w:val="006B18E0"/>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6120"/>
    <w:rsid w:val="00796514"/>
    <w:rsid w:val="007A4519"/>
    <w:rsid w:val="007B1A50"/>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2424"/>
    <w:rsid w:val="007E65B4"/>
    <w:rsid w:val="007F28DB"/>
    <w:rsid w:val="007F36E5"/>
    <w:rsid w:val="007F3E9C"/>
    <w:rsid w:val="007F4093"/>
    <w:rsid w:val="007F5128"/>
    <w:rsid w:val="007F58D2"/>
    <w:rsid w:val="007F5DA5"/>
    <w:rsid w:val="007F67BB"/>
    <w:rsid w:val="0080498F"/>
    <w:rsid w:val="00810096"/>
    <w:rsid w:val="00814D64"/>
    <w:rsid w:val="00816E69"/>
    <w:rsid w:val="008212D2"/>
    <w:rsid w:val="008219D8"/>
    <w:rsid w:val="0082317F"/>
    <w:rsid w:val="00831966"/>
    <w:rsid w:val="00832A69"/>
    <w:rsid w:val="00833E80"/>
    <w:rsid w:val="00840406"/>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4566"/>
    <w:rsid w:val="00875998"/>
    <w:rsid w:val="00876C0E"/>
    <w:rsid w:val="00880E2C"/>
    <w:rsid w:val="00881AA9"/>
    <w:rsid w:val="0088586A"/>
    <w:rsid w:val="0089018C"/>
    <w:rsid w:val="008912F0"/>
    <w:rsid w:val="0089264C"/>
    <w:rsid w:val="00894808"/>
    <w:rsid w:val="008972CC"/>
    <w:rsid w:val="0089773B"/>
    <w:rsid w:val="008A0409"/>
    <w:rsid w:val="008A1448"/>
    <w:rsid w:val="008A1E28"/>
    <w:rsid w:val="008A2065"/>
    <w:rsid w:val="008A6E60"/>
    <w:rsid w:val="008B1BA3"/>
    <w:rsid w:val="008B4FC1"/>
    <w:rsid w:val="008B7478"/>
    <w:rsid w:val="008C03CA"/>
    <w:rsid w:val="008C31C1"/>
    <w:rsid w:val="008D0834"/>
    <w:rsid w:val="008D0CA0"/>
    <w:rsid w:val="008D1717"/>
    <w:rsid w:val="008D51F3"/>
    <w:rsid w:val="008D5679"/>
    <w:rsid w:val="008D6EBA"/>
    <w:rsid w:val="008E3E29"/>
    <w:rsid w:val="008E5E62"/>
    <w:rsid w:val="008F557D"/>
    <w:rsid w:val="008F62D2"/>
    <w:rsid w:val="00903843"/>
    <w:rsid w:val="00906820"/>
    <w:rsid w:val="00906921"/>
    <w:rsid w:val="00907F42"/>
    <w:rsid w:val="0091070B"/>
    <w:rsid w:val="0091215F"/>
    <w:rsid w:val="009142BD"/>
    <w:rsid w:val="00914C3B"/>
    <w:rsid w:val="009174FF"/>
    <w:rsid w:val="00917CF1"/>
    <w:rsid w:val="00920530"/>
    <w:rsid w:val="00924F72"/>
    <w:rsid w:val="00926251"/>
    <w:rsid w:val="00933028"/>
    <w:rsid w:val="009332AB"/>
    <w:rsid w:val="009412B1"/>
    <w:rsid w:val="00944AF3"/>
    <w:rsid w:val="0094577D"/>
    <w:rsid w:val="00945EAE"/>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29B2"/>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D66C8"/>
    <w:rsid w:val="009E07AB"/>
    <w:rsid w:val="009E4DA8"/>
    <w:rsid w:val="009E595E"/>
    <w:rsid w:val="009E6CEA"/>
    <w:rsid w:val="009F42EA"/>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5AC4"/>
    <w:rsid w:val="00A36AEF"/>
    <w:rsid w:val="00A36EF3"/>
    <w:rsid w:val="00A37498"/>
    <w:rsid w:val="00A37531"/>
    <w:rsid w:val="00A44654"/>
    <w:rsid w:val="00A45986"/>
    <w:rsid w:val="00A505B3"/>
    <w:rsid w:val="00A50F48"/>
    <w:rsid w:val="00A512F7"/>
    <w:rsid w:val="00A61735"/>
    <w:rsid w:val="00A62761"/>
    <w:rsid w:val="00A67E46"/>
    <w:rsid w:val="00A760F7"/>
    <w:rsid w:val="00A76BF7"/>
    <w:rsid w:val="00A84431"/>
    <w:rsid w:val="00A85A64"/>
    <w:rsid w:val="00A94E5B"/>
    <w:rsid w:val="00A96E58"/>
    <w:rsid w:val="00A973F9"/>
    <w:rsid w:val="00A97559"/>
    <w:rsid w:val="00AA2B67"/>
    <w:rsid w:val="00AA3124"/>
    <w:rsid w:val="00AA3D85"/>
    <w:rsid w:val="00AA4059"/>
    <w:rsid w:val="00AA5EF0"/>
    <w:rsid w:val="00AA6D52"/>
    <w:rsid w:val="00AA7849"/>
    <w:rsid w:val="00AA7A0D"/>
    <w:rsid w:val="00AB3179"/>
    <w:rsid w:val="00AB43C1"/>
    <w:rsid w:val="00AB4EA7"/>
    <w:rsid w:val="00AB7581"/>
    <w:rsid w:val="00AC4A04"/>
    <w:rsid w:val="00AC5D64"/>
    <w:rsid w:val="00AD2C35"/>
    <w:rsid w:val="00AD3122"/>
    <w:rsid w:val="00AD5A5A"/>
    <w:rsid w:val="00AD63C1"/>
    <w:rsid w:val="00AD74F3"/>
    <w:rsid w:val="00AE0456"/>
    <w:rsid w:val="00AE0CBA"/>
    <w:rsid w:val="00AE2B23"/>
    <w:rsid w:val="00AE35EE"/>
    <w:rsid w:val="00AE3FCE"/>
    <w:rsid w:val="00AE56C4"/>
    <w:rsid w:val="00AE673A"/>
    <w:rsid w:val="00AE6991"/>
    <w:rsid w:val="00AE6A5B"/>
    <w:rsid w:val="00AF03AB"/>
    <w:rsid w:val="00AF1FAF"/>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E16"/>
    <w:rsid w:val="00B63FFE"/>
    <w:rsid w:val="00B65B40"/>
    <w:rsid w:val="00B674D2"/>
    <w:rsid w:val="00B708CF"/>
    <w:rsid w:val="00B70BB5"/>
    <w:rsid w:val="00B70D37"/>
    <w:rsid w:val="00B71286"/>
    <w:rsid w:val="00B72095"/>
    <w:rsid w:val="00B72FC2"/>
    <w:rsid w:val="00B75DCA"/>
    <w:rsid w:val="00B7610A"/>
    <w:rsid w:val="00B7715C"/>
    <w:rsid w:val="00B77FF5"/>
    <w:rsid w:val="00B81BAF"/>
    <w:rsid w:val="00B84E79"/>
    <w:rsid w:val="00B86930"/>
    <w:rsid w:val="00B87475"/>
    <w:rsid w:val="00B915F9"/>
    <w:rsid w:val="00B91BA2"/>
    <w:rsid w:val="00B92579"/>
    <w:rsid w:val="00B94A79"/>
    <w:rsid w:val="00B950F7"/>
    <w:rsid w:val="00B96CAD"/>
    <w:rsid w:val="00B97A56"/>
    <w:rsid w:val="00BA1AAD"/>
    <w:rsid w:val="00BA2577"/>
    <w:rsid w:val="00BA390D"/>
    <w:rsid w:val="00BA53A3"/>
    <w:rsid w:val="00BA799E"/>
    <w:rsid w:val="00BA7F48"/>
    <w:rsid w:val="00BB466C"/>
    <w:rsid w:val="00BB51D8"/>
    <w:rsid w:val="00BB5F2D"/>
    <w:rsid w:val="00BC4A6D"/>
    <w:rsid w:val="00BC4ED7"/>
    <w:rsid w:val="00BC5052"/>
    <w:rsid w:val="00BC6D8C"/>
    <w:rsid w:val="00BD1496"/>
    <w:rsid w:val="00BD58B5"/>
    <w:rsid w:val="00BE1441"/>
    <w:rsid w:val="00BE20F3"/>
    <w:rsid w:val="00BE4579"/>
    <w:rsid w:val="00BE4686"/>
    <w:rsid w:val="00BE6E79"/>
    <w:rsid w:val="00BE7494"/>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166BD"/>
    <w:rsid w:val="00C20E4B"/>
    <w:rsid w:val="00C21B8C"/>
    <w:rsid w:val="00C2460B"/>
    <w:rsid w:val="00C30392"/>
    <w:rsid w:val="00C30BB3"/>
    <w:rsid w:val="00C349D3"/>
    <w:rsid w:val="00C37C4B"/>
    <w:rsid w:val="00C42B27"/>
    <w:rsid w:val="00C47E88"/>
    <w:rsid w:val="00C5020E"/>
    <w:rsid w:val="00C55B14"/>
    <w:rsid w:val="00C55D71"/>
    <w:rsid w:val="00C56C08"/>
    <w:rsid w:val="00C5714E"/>
    <w:rsid w:val="00C57769"/>
    <w:rsid w:val="00C615B9"/>
    <w:rsid w:val="00C6471D"/>
    <w:rsid w:val="00C67A74"/>
    <w:rsid w:val="00C67C02"/>
    <w:rsid w:val="00C772DF"/>
    <w:rsid w:val="00C81019"/>
    <w:rsid w:val="00C826AA"/>
    <w:rsid w:val="00C87569"/>
    <w:rsid w:val="00C90E48"/>
    <w:rsid w:val="00C95AC7"/>
    <w:rsid w:val="00C95C3F"/>
    <w:rsid w:val="00C96172"/>
    <w:rsid w:val="00CA4D22"/>
    <w:rsid w:val="00CA66D2"/>
    <w:rsid w:val="00CB1FD1"/>
    <w:rsid w:val="00CB2601"/>
    <w:rsid w:val="00CB2BF9"/>
    <w:rsid w:val="00CB5239"/>
    <w:rsid w:val="00CC09C0"/>
    <w:rsid w:val="00CC1582"/>
    <w:rsid w:val="00CC1A6A"/>
    <w:rsid w:val="00CC2F62"/>
    <w:rsid w:val="00CC3D0A"/>
    <w:rsid w:val="00CD055A"/>
    <w:rsid w:val="00CD1BFC"/>
    <w:rsid w:val="00CD7958"/>
    <w:rsid w:val="00CD7BBD"/>
    <w:rsid w:val="00CE20A1"/>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4E4A"/>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34F6"/>
    <w:rsid w:val="00DC7994"/>
    <w:rsid w:val="00DD03A5"/>
    <w:rsid w:val="00DD0922"/>
    <w:rsid w:val="00DD4949"/>
    <w:rsid w:val="00DD67A0"/>
    <w:rsid w:val="00DD75DD"/>
    <w:rsid w:val="00DE310B"/>
    <w:rsid w:val="00DE3CE9"/>
    <w:rsid w:val="00DE3D40"/>
    <w:rsid w:val="00DE3EAB"/>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0B14"/>
    <w:rsid w:val="00E92A18"/>
    <w:rsid w:val="00E9488F"/>
    <w:rsid w:val="00E954F4"/>
    <w:rsid w:val="00E962EC"/>
    <w:rsid w:val="00EA05CB"/>
    <w:rsid w:val="00EA289E"/>
    <w:rsid w:val="00EA40E9"/>
    <w:rsid w:val="00EB081B"/>
    <w:rsid w:val="00EB1385"/>
    <w:rsid w:val="00EB3CC7"/>
    <w:rsid w:val="00EB73B7"/>
    <w:rsid w:val="00EB77C0"/>
    <w:rsid w:val="00EC02CA"/>
    <w:rsid w:val="00EC1888"/>
    <w:rsid w:val="00EC21A3"/>
    <w:rsid w:val="00EC51EB"/>
    <w:rsid w:val="00EC571B"/>
    <w:rsid w:val="00EC5C48"/>
    <w:rsid w:val="00EC5EDE"/>
    <w:rsid w:val="00EC6FC7"/>
    <w:rsid w:val="00EC70CB"/>
    <w:rsid w:val="00ED0B96"/>
    <w:rsid w:val="00ED0E67"/>
    <w:rsid w:val="00ED14B2"/>
    <w:rsid w:val="00ED1EFA"/>
    <w:rsid w:val="00ED2EAD"/>
    <w:rsid w:val="00ED3394"/>
    <w:rsid w:val="00ED4FEE"/>
    <w:rsid w:val="00ED7DDA"/>
    <w:rsid w:val="00EE0721"/>
    <w:rsid w:val="00EE1435"/>
    <w:rsid w:val="00EE4B6E"/>
    <w:rsid w:val="00EE53EA"/>
    <w:rsid w:val="00EE571B"/>
    <w:rsid w:val="00EF08C6"/>
    <w:rsid w:val="00EF4FB6"/>
    <w:rsid w:val="00EF7D8A"/>
    <w:rsid w:val="00F038CA"/>
    <w:rsid w:val="00F05598"/>
    <w:rsid w:val="00F06F2E"/>
    <w:rsid w:val="00F102AF"/>
    <w:rsid w:val="00F10AFA"/>
    <w:rsid w:val="00F123E1"/>
    <w:rsid w:val="00F13B16"/>
    <w:rsid w:val="00F17731"/>
    <w:rsid w:val="00F21C7B"/>
    <w:rsid w:val="00F23C40"/>
    <w:rsid w:val="00F258E6"/>
    <w:rsid w:val="00F263AE"/>
    <w:rsid w:val="00F279BA"/>
    <w:rsid w:val="00F32BF6"/>
    <w:rsid w:val="00F3614C"/>
    <w:rsid w:val="00F3652F"/>
    <w:rsid w:val="00F419A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B57AB"/>
    <w:rsid w:val="00FB6EFD"/>
    <w:rsid w:val="00FC0474"/>
    <w:rsid w:val="00FC5221"/>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 w:type="character" w:customStyle="1" w:styleId="fontstyle21">
    <w:name w:val="fontstyle21"/>
    <w:basedOn w:val="a1"/>
    <w:rsid w:val="00C166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204901519">
      <w:bodyDiv w:val="1"/>
      <w:marLeft w:val="0"/>
      <w:marRight w:val="0"/>
      <w:marTop w:val="0"/>
      <w:marBottom w:val="0"/>
      <w:divBdr>
        <w:top w:val="none" w:sz="0" w:space="0" w:color="auto"/>
        <w:left w:val="none" w:sz="0" w:space="0" w:color="auto"/>
        <w:bottom w:val="none" w:sz="0" w:space="0" w:color="auto"/>
        <w:right w:val="none" w:sz="0" w:space="0" w:color="auto"/>
      </w:divBdr>
    </w:div>
    <w:div w:id="130403827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8523080">
      <w:bodyDiv w:val="1"/>
      <w:marLeft w:val="0"/>
      <w:marRight w:val="0"/>
      <w:marTop w:val="0"/>
      <w:marBottom w:val="0"/>
      <w:divBdr>
        <w:top w:val="none" w:sz="0" w:space="0" w:color="auto"/>
        <w:left w:val="none" w:sz="0" w:space="0" w:color="auto"/>
        <w:bottom w:val="none" w:sz="0" w:space="0" w:color="auto"/>
        <w:right w:val="none" w:sz="0" w:space="0" w:color="auto"/>
      </w:divBdr>
      <w:divsChild>
        <w:div w:id="1934312412">
          <w:marLeft w:val="0"/>
          <w:marRight w:val="0"/>
          <w:marTop w:val="0"/>
          <w:marBottom w:val="0"/>
          <w:divBdr>
            <w:top w:val="none" w:sz="0" w:space="0" w:color="auto"/>
            <w:left w:val="none" w:sz="0" w:space="0" w:color="auto"/>
            <w:bottom w:val="none" w:sz="0" w:space="0" w:color="auto"/>
            <w:right w:val="none" w:sz="0" w:space="0" w:color="auto"/>
          </w:divBdr>
          <w:divsChild>
            <w:div w:id="104542945">
              <w:marLeft w:val="0"/>
              <w:marRight w:val="0"/>
              <w:marTop w:val="0"/>
              <w:marBottom w:val="0"/>
              <w:divBdr>
                <w:top w:val="none" w:sz="0" w:space="0" w:color="auto"/>
                <w:left w:val="none" w:sz="0" w:space="0" w:color="auto"/>
                <w:bottom w:val="none" w:sz="0" w:space="0" w:color="auto"/>
                <w:right w:val="none" w:sz="0" w:space="0" w:color="auto"/>
              </w:divBdr>
              <w:divsChild>
                <w:div w:id="2010911539">
                  <w:marLeft w:val="0"/>
                  <w:marRight w:val="0"/>
                  <w:marTop w:val="480"/>
                  <w:marBottom w:val="0"/>
                  <w:divBdr>
                    <w:top w:val="none" w:sz="0" w:space="0" w:color="auto"/>
                    <w:left w:val="none" w:sz="0" w:space="0" w:color="auto"/>
                    <w:bottom w:val="none" w:sz="0" w:space="0" w:color="auto"/>
                    <w:right w:val="none" w:sz="0" w:space="0" w:color="auto"/>
                  </w:divBdr>
                  <w:divsChild>
                    <w:div w:id="1396858035">
                      <w:marLeft w:val="0"/>
                      <w:marRight w:val="0"/>
                      <w:marTop w:val="0"/>
                      <w:marBottom w:val="0"/>
                      <w:divBdr>
                        <w:top w:val="none" w:sz="0" w:space="0" w:color="auto"/>
                        <w:left w:val="none" w:sz="0" w:space="0" w:color="auto"/>
                        <w:bottom w:val="none" w:sz="0" w:space="0" w:color="auto"/>
                        <w:right w:val="none" w:sz="0" w:space="0" w:color="auto"/>
                      </w:divBdr>
                      <w:divsChild>
                        <w:div w:id="802844585">
                          <w:marLeft w:val="0"/>
                          <w:marRight w:val="0"/>
                          <w:marTop w:val="0"/>
                          <w:marBottom w:val="0"/>
                          <w:divBdr>
                            <w:top w:val="none" w:sz="0" w:space="0" w:color="auto"/>
                            <w:left w:val="none" w:sz="0" w:space="0" w:color="auto"/>
                            <w:bottom w:val="none" w:sz="0" w:space="0" w:color="auto"/>
                            <w:right w:val="none" w:sz="0" w:space="0" w:color="auto"/>
                          </w:divBdr>
                          <w:divsChild>
                            <w:div w:id="103693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3868">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82970451">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 w:id="2143380979">
      <w:bodyDiv w:val="1"/>
      <w:marLeft w:val="0"/>
      <w:marRight w:val="0"/>
      <w:marTop w:val="0"/>
      <w:marBottom w:val="0"/>
      <w:divBdr>
        <w:top w:val="none" w:sz="0" w:space="0" w:color="auto"/>
        <w:left w:val="none" w:sz="0" w:space="0" w:color="auto"/>
        <w:bottom w:val="none" w:sz="0" w:space="0" w:color="auto"/>
        <w:right w:val="none" w:sz="0" w:space="0" w:color="auto"/>
      </w:divBdr>
      <w:divsChild>
        <w:div w:id="1869220134">
          <w:marLeft w:val="0"/>
          <w:marRight w:val="0"/>
          <w:marTop w:val="0"/>
          <w:marBottom w:val="0"/>
          <w:divBdr>
            <w:top w:val="none" w:sz="0" w:space="0" w:color="auto"/>
            <w:left w:val="none" w:sz="0" w:space="0" w:color="auto"/>
            <w:bottom w:val="none" w:sz="0" w:space="0" w:color="auto"/>
            <w:right w:val="none" w:sz="0" w:space="0" w:color="auto"/>
          </w:divBdr>
          <w:divsChild>
            <w:div w:id="1996294998">
              <w:marLeft w:val="0"/>
              <w:marRight w:val="0"/>
              <w:marTop w:val="0"/>
              <w:marBottom w:val="0"/>
              <w:divBdr>
                <w:top w:val="none" w:sz="0" w:space="0" w:color="auto"/>
                <w:left w:val="none" w:sz="0" w:space="0" w:color="auto"/>
                <w:bottom w:val="none" w:sz="0" w:space="0" w:color="auto"/>
                <w:right w:val="none" w:sz="0" w:space="0" w:color="auto"/>
              </w:divBdr>
              <w:divsChild>
                <w:div w:id="512763693">
                  <w:marLeft w:val="0"/>
                  <w:marRight w:val="0"/>
                  <w:marTop w:val="480"/>
                  <w:marBottom w:val="0"/>
                  <w:divBdr>
                    <w:top w:val="none" w:sz="0" w:space="0" w:color="auto"/>
                    <w:left w:val="none" w:sz="0" w:space="0" w:color="auto"/>
                    <w:bottom w:val="none" w:sz="0" w:space="0" w:color="auto"/>
                    <w:right w:val="none" w:sz="0" w:space="0" w:color="auto"/>
                  </w:divBdr>
                  <w:divsChild>
                    <w:div w:id="449981965">
                      <w:marLeft w:val="0"/>
                      <w:marRight w:val="0"/>
                      <w:marTop w:val="0"/>
                      <w:marBottom w:val="0"/>
                      <w:divBdr>
                        <w:top w:val="none" w:sz="0" w:space="0" w:color="auto"/>
                        <w:left w:val="none" w:sz="0" w:space="0" w:color="auto"/>
                        <w:bottom w:val="none" w:sz="0" w:space="0" w:color="auto"/>
                        <w:right w:val="none" w:sz="0" w:space="0" w:color="auto"/>
                      </w:divBdr>
                      <w:divsChild>
                        <w:div w:id="1282883729">
                          <w:marLeft w:val="0"/>
                          <w:marRight w:val="0"/>
                          <w:marTop w:val="0"/>
                          <w:marBottom w:val="0"/>
                          <w:divBdr>
                            <w:top w:val="none" w:sz="0" w:space="0" w:color="auto"/>
                            <w:left w:val="none" w:sz="0" w:space="0" w:color="auto"/>
                            <w:bottom w:val="none" w:sz="0" w:space="0" w:color="auto"/>
                            <w:right w:val="none" w:sz="0" w:space="0" w:color="auto"/>
                          </w:divBdr>
                          <w:divsChild>
                            <w:div w:id="196589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customXml/itemProps2.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2760</Words>
  <Characters>3726</Characters>
  <Application>Microsoft Office Word</Application>
  <DocSecurity>0</DocSecurity>
  <Lines>177</Lines>
  <Paragraphs>185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23</cp:revision>
  <dcterms:created xsi:type="dcterms:W3CDTF">2024-08-01T09:36:00Z</dcterms:created>
  <dcterms:modified xsi:type="dcterms:W3CDTF">2024-08-09T02:20:00Z</dcterms:modified>
</cp:coreProperties>
</file>